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media/image1143.gif" ContentType="image/gif"/>
  <Override PartName="/word/media/image1127.gif" ContentType="image/gif"/>
  <Override PartName="/word/media/image1152.gif" ContentType="image/gif"/>
  <Override PartName="/word/media/image1161.gif" ContentType="image/gif"/>
  <Override PartName="/word/media/image1136.gif" ContentType="image/gif"/>
  <Override PartName="/word/media/image1170.gif" ContentType="image/gif"/>
  <Override PartName="/word/media/image1145.gif" ContentType="image/gif"/>
  <Override PartName="/word/media/image1154.gif" ContentType="image/gif"/>
  <Override PartName="/word/media/image1129.gif" ContentType="image/gif"/>
  <Override PartName="/word/media/image1163.gif" ContentType="image/gif"/>
  <Override PartName="/word/media/image1138.gif" ContentType="image/gif"/>
  <Override PartName="/word/media/image1172.gif" ContentType="image/gif"/>
  <Override PartName="/word/media/image1147.gif" ContentType="image/gif"/>
  <Override PartName="/word/media/image1156.gif" ContentType="image/gif"/>
  <Override PartName="/word/media/image1165.gif" ContentType="image/gif"/>
  <Override PartName="/word/media/image1174.gif" ContentType="image/gif"/>
  <Override PartName="/word/media/image1149.gif" ContentType="image/gif"/>
  <Override PartName="/word/media/image1158.gif" ContentType="image/gif"/>
  <Override PartName="/word/media/image1167.gif" ContentType="image/gif"/>
  <Override PartName="/word/media/image1169.gif" ContentType="image/gif"/>
  <Override PartName="/word/media/image1131.gif" ContentType="image/gif"/>
  <Override PartName="/word/media/image1140.gif" ContentType="image/gif"/>
  <Override PartName="/word/media/image1133.gif" ContentType="image/gif"/>
  <Override PartName="/word/media/image1142.gif" ContentType="image/gif"/>
  <Override PartName="/word/media/image1151.gif" ContentType="image/gif"/>
  <Override PartName="/word/media/image1160.gif" ContentType="image/gif"/>
  <Override PartName="/word/media/image1135.gif" ContentType="image/gif"/>
  <Override PartName="/word/media/image1144.gif" ContentType="image/gif"/>
  <Override PartName="/word/media/image1153.gif" ContentType="image/gif"/>
  <Override PartName="/word/media/image1128.gif" ContentType="image/gif"/>
  <Override PartName="/word/media/image1162.gif" ContentType="image/gif"/>
  <Override PartName="/word/media/image1137.gif" ContentType="image/gif"/>
  <Override PartName="/word/media/image1171.gif" ContentType="image/gif"/>
  <Override PartName="/word/media/image1146.gif" ContentType="image/gif"/>
  <Override PartName="/word/media/image1155.gif" ContentType="image/gif"/>
  <Override PartName="/word/media/image1164.gif" ContentType="image/gif"/>
  <Override PartName="/word/media/image1139.gif" ContentType="image/gif"/>
  <Override PartName="/word/media/image1173.gif" ContentType="image/gif"/>
  <Override PartName="/word/media/image1148.gif" ContentType="image/gif"/>
  <Override PartName="/word/media/image1157.gif" ContentType="image/gif"/>
  <Override PartName="/word/media/image1166.gif" ContentType="image/gif"/>
  <Override PartName="/word/media/image1159.gif" ContentType="image/gif"/>
  <Override PartName="/word/media/image1168.gif" ContentType="image/gif"/>
  <Override PartName="/word/media/image1130.gif" ContentType="image/gif"/>
  <Override PartName="/word/media/image1132.gif" ContentType="image/gif"/>
  <Override PartName="/word/media/image1141.gif" ContentType="image/gif"/>
  <Override PartName="/word/media/image1150.gif" ContentType="image/gif"/>
  <Override PartName="/word/media/image1134.gif" ContentType="image/gif"/>
  <Override PartName="/word/header1.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pPr>
      <w:r>
        <w:rPr>
          <w:rFonts w:ascii="Verdana" w:cs="Times New Roman" w:eastAsia="Times New Roman" w:hAnsi="Verdana"/>
          <w:color w:val="525252"/>
          <w:sz w:val="17"/>
          <w:szCs w:val="17"/>
          <w:lang w:eastAsia="es-ES"/>
        </w:rPr>
        <w:br/>
      </w:r>
    </w:p>
    <w:p>
      <w:pPr>
        <w:pStyle w:val="style0"/>
        <w:shd w:fill="FFFFFF" w:val="clear"/>
        <w:spacing w:after="225" w:before="0" w:line="300" w:lineRule="atLeast"/>
        <w:jc w:val="both"/>
      </w:pPr>
      <w:r>
        <w:rPr>
          <w:rFonts w:ascii="Verdana" w:cs="Times New Roman" w:eastAsia="Times New Roman" w:hAnsi="Verdana"/>
          <w:b/>
          <w:bCs/>
          <w:color w:val="525252"/>
          <w:sz w:val="21"/>
          <w:szCs w:val="21"/>
          <w:lang w:eastAsia="es-ES"/>
        </w:rPr>
        <w:t>Real Decreto 1844/1994, de 9 de septiembre, por el que se aprueba el Reglamento de Elecciones a Organos de Representación de los Trabajadores en la Empresa.</w:t>
      </w:r>
    </w:p>
    <w:p>
      <w:pPr>
        <w:pStyle w:val="style0"/>
        <w:shd w:fill="FFFFFF" w:val="clear"/>
        <w:spacing w:after="225" w:before="0" w:line="300" w:lineRule="atLeast"/>
        <w:jc w:val="both"/>
      </w:pPr>
      <w:r>
        <w:rPr>
          <w:rFonts w:ascii="Verdana" w:cs="Times New Roman" w:eastAsia="Times New Roman" w:hAnsi="Verdana"/>
          <w:color w:val="9D1F1F"/>
          <w:sz w:val="17"/>
          <w:szCs w:val="17"/>
          <w:lang w:eastAsia="es-ES"/>
        </w:rPr>
        <w:t>BOE 219/1994, de 13 de septiembre de 1994 Ref Boletín: 94/20236</w:t>
      </w:r>
    </w:p>
    <w:p>
      <w:pPr>
        <w:pStyle w:val="style0"/>
        <w:numPr>
          <w:ilvl w:val="0"/>
          <w:numId w:val="1"/>
        </w:numPr>
        <w:shd w:fill="FFFFFF" w:val="clear"/>
        <w:spacing w:after="0" w:before="0" w:line="300" w:lineRule="atLeast"/>
        <w:ind w:hanging="0" w:left="0" w:right="0"/>
        <w:jc w:val="both"/>
      </w:pPr>
      <w:r>
        <w:rPr>
          <w:rFonts w:ascii="Verdana" w:cs="Times New Roman" w:eastAsia="Times New Roman" w:hAnsi="Verdana"/>
          <w:color w:val="0087AD"/>
          <w:sz w:val="17"/>
          <w:lang w:eastAsia="es-ES"/>
        </w:rPr>
        <w:t>ÍNDICE</w:t>
      </w:r>
    </w:p>
    <w:p>
      <w:pPr>
        <w:pStyle w:val="style0"/>
        <w:numPr>
          <w:ilvl w:val="0"/>
          <w:numId w:val="2"/>
        </w:numPr>
        <w:shd w:fill="FFFFFF" w:val="clear"/>
        <w:spacing w:after="0" w:before="0" w:line="300" w:lineRule="atLeast"/>
        <w:ind w:hanging="0" w:left="0" w:right="0"/>
        <w:jc w:val="both"/>
      </w:pPr>
      <w:r>
        <w:rPr>
          <w:rFonts w:ascii="Verdana" w:cs="Times New Roman" w:eastAsia="Times New Roman" w:hAnsi="Verdana"/>
          <w:color w:val="0087AD"/>
          <w:sz w:val="17"/>
          <w:lang w:eastAsia="es-ES"/>
        </w:rPr>
        <w:t>VOCES ASOCIADAS</w:t>
      </w:r>
    </w:p>
    <w:p>
      <w:pPr>
        <w:pStyle w:val="style0"/>
        <w:numPr>
          <w:ilvl w:val="0"/>
          <w:numId w:val="3"/>
        </w:numPr>
        <w:shd w:fill="FFFFFF" w:val="clear"/>
        <w:spacing w:after="0" w:before="0" w:line="300" w:lineRule="atLeast"/>
        <w:ind w:hanging="0" w:left="0" w:right="0"/>
        <w:jc w:val="both"/>
      </w:pPr>
      <w:r>
        <w:rPr>
          <w:rFonts w:ascii="Verdana" w:cs="Times New Roman" w:eastAsia="Times New Roman" w:hAnsi="Verdana"/>
          <w:color w:val="0087AD"/>
          <w:sz w:val="17"/>
          <w:lang w:eastAsia="es-ES"/>
        </w:rPr>
        <w:t>FICHA TÉCNICA</w:t>
      </w:r>
    </w:p>
    <w:p>
      <w:pPr>
        <w:pStyle w:val="style0"/>
        <w:shd w:fill="FFFFFF" w:val="clear"/>
        <w:spacing w:after="28" w:before="28" w:line="300" w:lineRule="atLeast"/>
        <w:jc w:val="both"/>
      </w:pPr>
      <w:bookmarkStart w:id="0" w:name="LOC_TPR"/>
      <w:bookmarkStart w:id="1" w:name="SE1"/>
      <w:bookmarkEnd w:id="0"/>
      <w:bookmarkEnd w:id="1"/>
      <w:r>
        <w:rPr>
          <w:rFonts w:ascii="Verdana" w:cs="Times New Roman" w:eastAsia="Times New Roman" w:hAnsi="Verdana"/>
          <w:b/>
          <w:bCs/>
          <w:color w:val="0087AD"/>
          <w:sz w:val="21"/>
          <w:lang w:eastAsia="es-ES"/>
        </w:rPr>
        <w:t>PREAMBULO </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Ley 8/1980 de 10 marzo, del Estatuto de los Trabajadores, ha sido reformada por la Ley 11/1994 de 19 mayo, por la que se modifica determinados artículos del Estatuto de los Trabajadores, del TA Ley de Procedimiento Laboral y de la Ley sobre Infracciones y Sanciones en el orden social.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el tít. II ET se han introducido importantes novedades. Así, se da nueva redacción a los artículos dedicados a la promoción de elecciones, a la celebración de éstas o a las funciones de la mesa electoral, al mismo tiempo que se crean nuevas figuras e instituciones jurídicas, como la oficina pública de registro de actas o el procedimiento de reclamaciones en materia electoral, en el que se sustituye la actuación de órganos tripartitos por un sistema arbitral.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Por todo ello, y en virtud de la disp. final 4ª Ley 11/1994 de 19 mayo, que habilita al Gobierno para elaborar un reglamento para la celebración de elecciones a los órganos de representación de los trabajadores en las empresas, se dicta el presente Real Decreto de aprobación de dicho reglamento.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reglamento contiene tres capítulos claramente diferenciados. El cap. I sustituye al anterior RD 1311/1986 de 13 junio, sobre normas para la celebración de elecciones a los órganos de representación de los trabajadores en la empresa, introduciendo los nuevos elementos que configuran el procedimiento electoral. Asimismo, se mantiene la regulación de los sectores con procedimientos electorales específicos. El cap. II establece el régimen jurídico de la nueva oficina pública de registro, depósito y publicidad, dependiente de la autoridad laboral. Por último, el cap. III contiene las normas de desarrollo del procedimiento arbitral de impugnación de elecciones sindicales a representantes de los trabajadores en la empresa, creado en el art. 76 ET.</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su virtud, a propuesta del Ministro de Trabajo y Seguridad Social, con aprobación del Ministro para las Administraciones Públicas, de acuerdo con el Consejo de Estado y previa deliberación del Consejo de Ministros en su reunión de 9 septiembre 1994,</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DISPONGO:</w:t>
      </w:r>
    </w:p>
    <w:p>
      <w:pPr>
        <w:pStyle w:val="style0"/>
        <w:shd w:fill="FFFFFF" w:val="clear"/>
        <w:spacing w:after="28" w:before="28" w:line="300" w:lineRule="atLeast"/>
        <w:jc w:val="both"/>
      </w:pPr>
      <w:bookmarkStart w:id="2" w:name="LOC_ART.UN"/>
      <w:bookmarkStart w:id="3" w:name="SE2"/>
      <w:bookmarkEnd w:id="2"/>
      <w:bookmarkEnd w:id="3"/>
      <w:r>
        <w:rPr>
          <w:rFonts w:ascii="Verdana" w:cs="Times New Roman" w:eastAsia="Times New Roman" w:hAnsi="Verdana"/>
          <w:b/>
          <w:bCs/>
          <w:caps/>
          <w:color w:val="0087AD"/>
          <w:sz w:val="17"/>
          <w:lang w:eastAsia="es-ES"/>
        </w:rPr>
        <w:t>ARTÍCULO UNICO.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Aprobación del Reglamento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Se aprueba, en aplicación de la disp. final 4ª L 11/1994 de 19 mayo, por la que se modifica determinados artículos del Estatuto de los Trabajadores, del texto articulado de la Ley de Procedimiento Laboral y de la Ley sobre Infracciones y Sanciones en el orden social, el Reglamento de elecciones a los órganos de representación de los trabajadores en la empresa, que se inserta a continuación del presente Real Decreto.</w:t>
      </w:r>
    </w:p>
    <w:p>
      <w:pPr>
        <w:pStyle w:val="style0"/>
        <w:shd w:fill="FFFFFF" w:val="clear"/>
        <w:spacing w:after="28" w:before="28" w:line="300" w:lineRule="atLeast"/>
        <w:jc w:val="both"/>
      </w:pPr>
      <w:bookmarkStart w:id="4" w:name="LOC_DAD.UN"/>
      <w:bookmarkStart w:id="5" w:name="SE3"/>
      <w:bookmarkEnd w:id="4"/>
      <w:bookmarkEnd w:id="5"/>
      <w:r>
        <w:rPr>
          <w:rFonts w:ascii="Verdana" w:cs="Times New Roman" w:eastAsia="Times New Roman" w:hAnsi="Verdana"/>
          <w:b/>
          <w:bCs/>
          <w:color w:val="0087AD"/>
          <w:sz w:val="21"/>
          <w:lang w:eastAsia="es-ES"/>
        </w:rPr>
        <w:t>Disposición Adicional Unica.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Estructura de las oficinas públicas de registro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estructura de la oficina pública estatal y de las provinciales, que se regulan en el cap. II del Reglamento aprobado por el presente Real Decreto será la establecida en las correspondientes Relaciones de puestos de trabajo.</w:t>
      </w:r>
    </w:p>
    <w:p>
      <w:pPr>
        <w:pStyle w:val="style0"/>
        <w:shd w:fill="FFFFFF" w:val="clear"/>
        <w:spacing w:after="28" w:before="28" w:line="300" w:lineRule="atLeast"/>
        <w:jc w:val="both"/>
      </w:pPr>
      <w:bookmarkStart w:id="6" w:name="LOC_DTR.1"/>
      <w:bookmarkStart w:id="7" w:name="SE4"/>
      <w:bookmarkEnd w:id="6"/>
      <w:bookmarkEnd w:id="7"/>
      <w:r>
        <w:rPr>
          <w:rFonts w:ascii="Verdana" w:cs="Times New Roman" w:eastAsia="Times New Roman" w:hAnsi="Verdana"/>
          <w:b/>
          <w:bCs/>
          <w:color w:val="0087AD"/>
          <w:sz w:val="21"/>
          <w:lang w:eastAsia="es-ES"/>
        </w:rPr>
        <w:t>Disposición Transitoria Primera.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Exposición de las actas de elecciones sindicales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Las actas de elecciones sindicales que no hubieran sido examinadas y valoradas por las Comisiones provinciales de elecciones sindicales a la entrada en vigor de la L 11/1994 de 19 mayo, que modifica el Estatuto de los Trabajadores, la Ley de Procedimiento Laboral y la de Infracciones y Sanciones en el orden social, serán expuestas públicamente y se remitirá copia de dichas actas a cada uno de los sindicatos, coaliciones o grupos de trabajadores que hubiesen presentado candidaturas, con acuse de recibo, así como a aquellos sindicatos que lo soliciten, para que dentro de los plazos legales puedan ser impugnadas a través del procedimiento establecido en el Reglamento aprobado por este Real Decreto, aun cuando no se hubiera hecho la oportuna reclamación ante la mesa electoral.</w:t>
      </w:r>
    </w:p>
    <w:p>
      <w:pPr>
        <w:pStyle w:val="style0"/>
        <w:shd w:fill="FFFFFF" w:val="clear"/>
        <w:spacing w:after="28" w:before="28" w:line="300" w:lineRule="atLeast"/>
        <w:jc w:val="both"/>
      </w:pPr>
      <w:bookmarkStart w:id="8" w:name="LOC_DTR.2"/>
      <w:bookmarkStart w:id="9" w:name="SE5"/>
      <w:bookmarkEnd w:id="8"/>
      <w:bookmarkEnd w:id="9"/>
      <w:r>
        <w:rPr>
          <w:rFonts w:ascii="Verdana" w:cs="Times New Roman" w:eastAsia="Times New Roman" w:hAnsi="Verdana"/>
          <w:b/>
          <w:bCs/>
          <w:color w:val="0087AD"/>
          <w:sz w:val="21"/>
          <w:lang w:eastAsia="es-ES"/>
        </w:rPr>
        <w:t>Disposición Transitoria Segunda.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Revisión de actas de elecciones correspondientes al anterior proceso electoral</w:t>
      </w:r>
    </w:p>
    <w:p>
      <w:pPr>
        <w:pStyle w:val="style0"/>
        <w:shd w:fill="FFFFFF" w:val="clear"/>
        <w:spacing w:after="28" w:before="28" w:line="300" w:lineRule="atLeast"/>
        <w:jc w:val="both"/>
      </w:pPr>
      <w:bookmarkStart w:id="10" w:name="LOC_DTR.2#APA.1"/>
      <w:bookmarkStart w:id="11" w:name="LOC_DTR.2.APA.1"/>
      <w:bookmarkEnd w:id="10"/>
      <w:bookmarkEnd w:id="11"/>
      <w:r>
        <w:rPr>
          <w:rFonts w:ascii="Verdana" w:cs="Times New Roman" w:eastAsia="Times New Roman" w:hAnsi="Verdana"/>
          <w:color w:val="525252"/>
          <w:sz w:val="17"/>
          <w:szCs w:val="17"/>
          <w:lang w:eastAsia="es-ES"/>
        </w:rPr>
        <w:t>1. Hasta que no haya transcurrido el período previsto en el ap. 1 disp. trans. 2ª L 11/1994 de 19 mayo, las Direcciones provinciales de trabajo, Seguridad Social y Asuntos sociales, y los órganos correspondientes de las Comunidades autónomas que hayan recibido los traspasos de servicios, remitirán a la oficina pública estatal relación de las actas de elecciones correspondientes al anterior proceso electoral, celebrado entre el 15 septiembre y el 15 diciembre 1990, cuyo cómputo no proceda al haber decaído el mandato electoral por haberse celebrado nuevas elecciones, expresando en aquella relación el número del acta, la empresa o centro de trabajo y el número de representantes que hubiera obtenido cada sindicato, coalición o grupo de trabajadores.</w:t>
      </w:r>
    </w:p>
    <w:p>
      <w:pPr>
        <w:pStyle w:val="style0"/>
        <w:shd w:fill="FFFFFF" w:val="clear"/>
        <w:spacing w:after="28" w:before="28" w:line="300" w:lineRule="atLeast"/>
        <w:jc w:val="both"/>
      </w:pPr>
      <w:bookmarkStart w:id="12" w:name="LOC_DTR.2#APA.2"/>
      <w:bookmarkStart w:id="13" w:name="LOC_DTR.2.APA.2"/>
      <w:bookmarkEnd w:id="12"/>
      <w:bookmarkEnd w:id="13"/>
      <w:r>
        <w:rPr>
          <w:rFonts w:ascii="Verdana" w:cs="Times New Roman" w:eastAsia="Times New Roman" w:hAnsi="Verdana"/>
          <w:color w:val="525252"/>
          <w:sz w:val="17"/>
          <w:szCs w:val="17"/>
          <w:lang w:eastAsia="es-ES"/>
        </w:rPr>
        <w:t>2. Igualmente, durante el mismo período, se autoriza en las Comunidades autónomas que no hayan recibido los correspondientes traspasos en esta materia a utilizar, indistintamente, los modelos que figuran en el anexo del Reglamento, que ahora se aprueba, o los que figuraban en la Orden 31 julio 1990, publicada en el Boletín Oficial del Estado de 13 agosto 1990.</w:t>
      </w:r>
    </w:p>
    <w:p>
      <w:pPr>
        <w:pStyle w:val="style0"/>
        <w:shd w:fill="FFFFFF" w:val="clear"/>
        <w:spacing w:after="28" w:before="28" w:line="300" w:lineRule="atLeast"/>
        <w:jc w:val="both"/>
      </w:pPr>
      <w:bookmarkStart w:id="14" w:name="LOC_DTR.2#APA.3"/>
      <w:bookmarkStart w:id="15" w:name="LOC_DTR.2.APA.3"/>
      <w:bookmarkEnd w:id="14"/>
      <w:bookmarkEnd w:id="15"/>
      <w:r>
        <w:rPr>
          <w:rFonts w:ascii="Verdana" w:cs="Times New Roman" w:eastAsia="Times New Roman" w:hAnsi="Verdana"/>
          <w:color w:val="525252"/>
          <w:sz w:val="17"/>
          <w:szCs w:val="17"/>
          <w:lang w:eastAsia="es-ES"/>
        </w:rPr>
        <w:t>3. La comunicación de los calendarios electorales correspondiente al período de desconcentración electoral contemplado en la disp. trans. 2ª L 11/1994 de 19 mayo, deberá presentarse en la oficina pública correspondiente en función del ámbito electoral afectado por el calendario o ante el órgano competente de las Comunidades autónomas que hayan recibido los correspondientes traspasos de servicios.</w:t>
      </w:r>
    </w:p>
    <w:p>
      <w:pPr>
        <w:pStyle w:val="style0"/>
        <w:shd w:fill="FFFFFF" w:val="clear"/>
        <w:spacing w:after="28" w:before="28" w:line="300" w:lineRule="atLeast"/>
        <w:jc w:val="both"/>
      </w:pPr>
      <w:bookmarkStart w:id="16" w:name="LOC_DTR.3"/>
      <w:bookmarkStart w:id="17" w:name="SE6"/>
      <w:bookmarkEnd w:id="16"/>
      <w:bookmarkEnd w:id="17"/>
      <w:r>
        <w:rPr>
          <w:rFonts w:ascii="Verdana" w:cs="Times New Roman" w:eastAsia="Times New Roman" w:hAnsi="Verdana"/>
          <w:b/>
          <w:bCs/>
          <w:color w:val="0087AD"/>
          <w:sz w:val="21"/>
          <w:lang w:eastAsia="es-ES"/>
        </w:rPr>
        <w:t>Disposición Transitoria Tercera.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Concurrencia de promotores o de calendarios electorales</w:t>
      </w:r>
    </w:p>
    <w:p>
      <w:pPr>
        <w:pStyle w:val="style0"/>
        <w:shd w:fill="FFFFFF" w:val="clear"/>
        <w:spacing w:after="28" w:before="28" w:line="300" w:lineRule="atLeast"/>
        <w:jc w:val="both"/>
      </w:pPr>
      <w:bookmarkStart w:id="18" w:name="LOC_DTR.3#APA.1"/>
      <w:bookmarkStart w:id="19" w:name="LOC_DTR.3.APA.1"/>
      <w:bookmarkEnd w:id="18"/>
      <w:bookmarkEnd w:id="19"/>
      <w:r>
        <w:rPr>
          <w:rFonts w:ascii="Verdana" w:cs="Times New Roman" w:eastAsia="Times New Roman" w:hAnsi="Verdana"/>
          <w:color w:val="525252"/>
          <w:sz w:val="17"/>
          <w:szCs w:val="17"/>
          <w:lang w:eastAsia="es-ES"/>
        </w:rPr>
        <w:t>1. En caso de concurrencia de promotores durante el período de desconcentración electoral contemplado en la disp. trans. 2ª L 11/1994 de 19 mayo, se estará a lo dispuesto en el ap. 2 párr. 3º de dicha disposición que contempla la prevalencia del calendario y su posterior preaviso, salvo en aquellos supuestos en los que los trabajadores, por acuerdo mayoritario, hubiesen optado por promover las elecciones en fechas distintas al período de tiempo establecido en el calendario electoral.</w:t>
      </w:r>
    </w:p>
    <w:p>
      <w:pPr>
        <w:pStyle w:val="style0"/>
        <w:shd w:fill="FFFFFF" w:val="clear"/>
        <w:spacing w:after="28" w:before="28" w:line="300" w:lineRule="atLeast"/>
        <w:jc w:val="both"/>
      </w:pPr>
      <w:bookmarkStart w:id="20" w:name="LOC_DTR.3#APA.2"/>
      <w:bookmarkStart w:id="21" w:name="LOC_DTR.3.APA.2"/>
      <w:bookmarkEnd w:id="20"/>
      <w:bookmarkEnd w:id="21"/>
      <w:r>
        <w:rPr>
          <w:rFonts w:ascii="Verdana" w:cs="Times New Roman" w:eastAsia="Times New Roman" w:hAnsi="Verdana"/>
          <w:color w:val="525252"/>
          <w:sz w:val="17"/>
          <w:szCs w:val="17"/>
          <w:lang w:eastAsia="es-ES"/>
        </w:rPr>
        <w:t>2. Los preavisos de promoción de elecciones a celebrar en el período de tiempo establecido por el correspondiente calendario electoral harán constar el calendario de referencia en el cual se enmarca dicha promoción.</w:t>
      </w:r>
    </w:p>
    <w:p>
      <w:pPr>
        <w:pStyle w:val="style0"/>
        <w:shd w:fill="FFFFFF" w:val="clear"/>
        <w:spacing w:after="28" w:before="28" w:line="300" w:lineRule="atLeast"/>
        <w:jc w:val="both"/>
      </w:pPr>
      <w:bookmarkStart w:id="22" w:name="LOC_DTR.3#APA.3"/>
      <w:bookmarkStart w:id="23" w:name="LOC_DTR.3.APA.3"/>
      <w:bookmarkEnd w:id="22"/>
      <w:bookmarkEnd w:id="23"/>
      <w:r>
        <w:rPr>
          <w:rFonts w:ascii="Verdana" w:cs="Times New Roman" w:eastAsia="Times New Roman" w:hAnsi="Verdana"/>
          <w:color w:val="525252"/>
          <w:sz w:val="17"/>
          <w:szCs w:val="17"/>
          <w:lang w:eastAsia="es-ES"/>
        </w:rPr>
        <w:t>3. Los sindicatos más representativos que acuerden un calendario electoral deberán comunicarlo a la oficina pública correspondiente en función del ámbito electoral afectado por el calendario. La oficina pública dará traslado a aquellas otras oficinas que se vean afectadas por el calendario electoral.</w:t>
      </w:r>
    </w:p>
    <w:p>
      <w:pPr>
        <w:pStyle w:val="style0"/>
        <w:shd w:fill="FFFFFF" w:val="clear"/>
        <w:spacing w:after="28" w:before="28" w:line="300" w:lineRule="atLeast"/>
        <w:jc w:val="both"/>
      </w:pPr>
      <w:bookmarkStart w:id="24" w:name="LOC_DTR.3#APA.4"/>
      <w:bookmarkStart w:id="25" w:name="LOC_DTR.3.APA.4"/>
      <w:bookmarkEnd w:id="24"/>
      <w:bookmarkEnd w:id="25"/>
      <w:r>
        <w:rPr>
          <w:rFonts w:ascii="Verdana" w:cs="Times New Roman" w:eastAsia="Times New Roman" w:hAnsi="Verdana"/>
          <w:color w:val="525252"/>
          <w:sz w:val="17"/>
          <w:szCs w:val="17"/>
          <w:lang w:eastAsia="es-ES"/>
        </w:rPr>
        <w:t>4. En caso de concurrencia de calendarios electorales que fijen distintos períodos de celebración de elecciones para los mismos ámbitos territoriales y/o sectoriales, la oficina pública requerirá a los sindicatos que hayan comunicado los respectivos calendarios al objeto de que determinen cuál de los mismos tiene validez. En caso de no producirse acuerdo o contestación al requerimiento en un plazo de tres días, la oficina pública considerará válido a todos los efectos, el primer calendario comunicado, siempre que concurran en él los requisitos establecidos en el ap. 2 disp. trans. 2ª L 11/1994 de 19 mayo.</w:t>
      </w:r>
    </w:p>
    <w:p>
      <w:pPr>
        <w:pStyle w:val="style0"/>
        <w:shd w:fill="FFFFFF" w:val="clear"/>
        <w:spacing w:after="28" w:before="28" w:line="300" w:lineRule="atLeast"/>
        <w:jc w:val="both"/>
      </w:pPr>
      <w:bookmarkStart w:id="26" w:name="LOC_DDE"/>
      <w:bookmarkStart w:id="27" w:name="SE7"/>
      <w:bookmarkEnd w:id="26"/>
      <w:bookmarkEnd w:id="27"/>
      <w:r>
        <w:rPr>
          <w:rFonts w:ascii="Verdana" w:cs="Times New Roman" w:eastAsia="Times New Roman" w:hAnsi="Verdana"/>
          <w:b/>
          <w:bCs/>
          <w:color w:val="0087AD"/>
          <w:sz w:val="21"/>
          <w:lang w:eastAsia="es-ES"/>
        </w:rPr>
        <w:t>Disposición Derogatoria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Derogación normativa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Quedan derogadas cuantas disposiciones de igual o inferior rango se opongan a lo dispuesto en este Real Decreto y, expresamente, el RD 1311/1986 de 13 junio, sobre normas para la celebración de elecciones a los órganos de representación de los trabajadores en la empresa, la Orden 9 diciembre 1986 del Ministerio de Trabajo y Seguridad Social por la que se da publicidad a los modelos de actas que han de utilizarse en las elecciones a órganos de representación de los trabajadores en la empresa.</w:t>
      </w:r>
    </w:p>
    <w:p>
      <w:pPr>
        <w:pStyle w:val="style0"/>
        <w:shd w:fill="FFFFFF" w:val="clear"/>
        <w:spacing w:after="28" w:before="28" w:line="300" w:lineRule="atLeast"/>
        <w:jc w:val="both"/>
      </w:pPr>
      <w:bookmarkStart w:id="28" w:name="LOC_DFI.1"/>
      <w:bookmarkStart w:id="29" w:name="SE8"/>
      <w:bookmarkEnd w:id="28"/>
      <w:bookmarkEnd w:id="29"/>
      <w:r>
        <w:rPr>
          <w:rFonts w:ascii="Verdana" w:cs="Times New Roman" w:eastAsia="Times New Roman" w:hAnsi="Verdana"/>
          <w:b/>
          <w:bCs/>
          <w:color w:val="0087AD"/>
          <w:sz w:val="21"/>
          <w:lang w:eastAsia="es-ES"/>
        </w:rPr>
        <w:t>Disposición Final Primera.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Facultades de desarrollo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Se autoriza al Ministro de Trabajo y Seguridad Social para dictar las disposiciones necesarias en aplicación de este Real Decreto y del Reglamento que el mismo aprueba y para proceder a la modificación de los modelos que figuran como anexo del reglamento.</w:t>
      </w:r>
    </w:p>
    <w:p>
      <w:pPr>
        <w:pStyle w:val="style0"/>
        <w:shd w:fill="FFFFFF" w:val="clear"/>
        <w:spacing w:after="28" w:before="28" w:line="300" w:lineRule="atLeast"/>
        <w:jc w:val="both"/>
      </w:pPr>
      <w:bookmarkStart w:id="30" w:name="LOC_DFI.2"/>
      <w:bookmarkStart w:id="31" w:name="SE9"/>
      <w:bookmarkEnd w:id="30"/>
      <w:bookmarkEnd w:id="31"/>
      <w:r>
        <w:rPr>
          <w:rFonts w:ascii="Verdana" w:cs="Times New Roman" w:eastAsia="Times New Roman" w:hAnsi="Verdana"/>
          <w:b/>
          <w:bCs/>
          <w:color w:val="0087AD"/>
          <w:sz w:val="21"/>
          <w:lang w:eastAsia="es-ES"/>
        </w:rPr>
        <w:t>Disposición Final Segunda.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Entrada en vigor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presente Real Decreto entrará en vigor al día siguiente de su publicación en el Boletín Oficial del Estado.</w:t>
      </w:r>
    </w:p>
    <w:p>
      <w:pPr>
        <w:pStyle w:val="style0"/>
        <w:shd w:fill="FFFFFF" w:val="clear"/>
        <w:spacing w:after="28" w:before="28" w:line="300" w:lineRule="atLeast"/>
        <w:jc w:val="both"/>
      </w:pPr>
      <w:bookmarkStart w:id="32" w:name="LOC_CAP.1"/>
      <w:bookmarkStart w:id="33" w:name="SE10"/>
      <w:bookmarkEnd w:id="32"/>
      <w:bookmarkEnd w:id="33"/>
      <w:r>
        <w:rPr>
          <w:rFonts w:ascii="Verdana" w:cs="Times New Roman" w:eastAsia="Times New Roman" w:hAnsi="Verdana"/>
          <w:b/>
          <w:bCs/>
          <w:color w:val="0087AD"/>
          <w:sz w:val="21"/>
          <w:lang w:eastAsia="es-ES"/>
        </w:rPr>
        <w:t>CAPITULO PRIMERO.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DE LA RELACION DE REPRESENTANTES DE LOS TRABAJADORES</w:t>
      </w:r>
    </w:p>
    <w:p>
      <w:pPr>
        <w:pStyle w:val="style0"/>
        <w:shd w:fill="FFFFFF" w:val="clear"/>
        <w:spacing w:after="28" w:before="28" w:line="300" w:lineRule="atLeast"/>
        <w:jc w:val="both"/>
      </w:pPr>
      <w:bookmarkStart w:id="34" w:name="SE11"/>
      <w:bookmarkEnd w:id="34"/>
      <w:r>
        <w:rPr>
          <w:rFonts w:ascii="Verdana" w:cs="Times New Roman" w:eastAsia="Times New Roman" w:hAnsi="Verdana"/>
          <w:b/>
          <w:bCs/>
          <w:color w:val="0087AD"/>
          <w:sz w:val="21"/>
          <w:lang w:eastAsia="es-ES"/>
        </w:rPr>
        <w:t>SECCION PRIMERA.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Proceso electoral</w:t>
      </w:r>
    </w:p>
    <w:p>
      <w:pPr>
        <w:pStyle w:val="style0"/>
        <w:shd w:fill="FFFFFF" w:val="clear"/>
        <w:spacing w:after="28" w:before="28" w:line="300" w:lineRule="atLeast"/>
        <w:jc w:val="both"/>
      </w:pPr>
      <w:bookmarkStart w:id="35" w:name="LOC_ART.1"/>
      <w:bookmarkStart w:id="36" w:name="SE12"/>
      <w:bookmarkEnd w:id="35"/>
      <w:bookmarkEnd w:id="36"/>
      <w:r>
        <w:rPr>
          <w:rFonts w:ascii="Verdana" w:cs="Times New Roman" w:eastAsia="Times New Roman" w:hAnsi="Verdana"/>
          <w:b/>
          <w:bCs/>
          <w:caps/>
          <w:color w:val="0087AD"/>
          <w:sz w:val="17"/>
          <w:lang w:eastAsia="es-ES"/>
        </w:rPr>
        <w:t>ARTÍCULO 1.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Promoción de elecciones a Delegados de personal y miembros del Comité de Empresa</w:t>
      </w:r>
      <w:r>
        <w:rPr>
          <w:rFonts w:ascii="Verdana" w:cs="Times New Roman" w:eastAsia="Times New Roman" w:hAnsi="Verdana"/>
          <w:color w:val="0087AD"/>
          <w:sz w:val="17"/>
          <w:lang w:eastAsia="es-ES"/>
        </w:rPr>
        <w:t> </w:t>
      </w:r>
      <w:hyperlink r:id="rId2">
        <w:r>
          <w:rPr>
            <w:rStyle w:val="style23"/>
          </w:rPr>
          <w:drawing>
            <wp:inline distB="0" distL="0" distR="0" distT="0">
              <wp:extent cx="161925" cy="1809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
                      <a:srcRect/>
                      <a:stretch>
                        <a:fillRect/>
                      </a:stretch>
                    </pic:blipFill>
                    <pic:spPr bwMode="auto">
                      <a:xfrm>
                        <a:off x="0" y="0"/>
                        <a:ext cx="161925" cy="180975"/>
                      </a:xfrm>
                      <a:prstGeom prst="rect">
                        <a:avLst/>
                      </a:prstGeom>
                      <a:noFill/>
                      <a:ln w="9525">
                        <a:noFill/>
                        <a:miter lim="800000"/>
                        <a:headEnd/>
                        <a:tailEnd/>
                      </a:ln>
                    </pic:spPr>
                  </pic:pic>
                </a:graphicData>
              </a:graphic>
            </wp:inline>
          </w:drawing>
        </w:r>
        <w:r>
          <w:rPr>
            <w:rStyle w:val="style23"/>
            <w:rFonts w:ascii="Verdana" w:cs="Times New Roman" w:eastAsia="Times New Roman" w:hAnsi="Verdana"/>
            <w:color w:val="0087AD"/>
            <w:sz w:val="17"/>
            <w:lang w:eastAsia="es-ES"/>
          </w:rPr>
          <w:t> </w:t>
        </w:r>
        <w:r>
          <w:rPr/>
          <w:drawing>
            <wp:inline distB="0" distL="0" distR="0" distT="0">
              <wp:extent cx="161925" cy="1809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
                      <a:srcRect/>
                      <a:stretch>
                        <a:fillRect/>
                      </a:stretch>
                    </pic:blipFill>
                    <pic:spPr bwMode="auto">
                      <a:xfrm>
                        <a:off x="0" y="0"/>
                        <a:ext cx="161925" cy="180975"/>
                      </a:xfrm>
                      <a:prstGeom prst="rect">
                        <a:avLst/>
                      </a:prstGeom>
                      <a:noFill/>
                      <a:ln w="9525">
                        <a:noFill/>
                        <a:miter lim="800000"/>
                        <a:headEnd/>
                        <a:tailEnd/>
                      </a:ln>
                    </pic:spPr>
                  </pic:pic>
                </a:graphicData>
              </a:graphic>
            </wp:inline>
          </w:drawing>
        </w:r>
      </w:hyperlink>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 promoción de elecciones para cubrir la totalidad de Delegados de personal y miembros del Comité de empresa podrá efectuarse en los siguientes casos: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Con ocasión de la conclusión del mandato de los representantes de los trabajadores, de acuerdo con lo establecido en el párr. 1º art. 67,3 ET.</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Cuando se declare la nulidad del proceso electoral por el procedimiento arbitral o, en su caso, por el órgano jurisdiccional competente.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Cuando se revoque el mandato electoral de todos los representantes de una empresa o centro de trabajo, conforme a lo previsto en el párr. 2º art. 67,3 ET.</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Para la revocación de los representantes, sea total o parcial, el promotor o promotores de la misma deberán comunicar por escrito a la oficina pública correspondiente su voluntad de proceder a dicha revocación con una antelación mínima de diez días, adjuntando en dicha comunicación los nombres y apellidos, documento nacional de identidad y firmas de los trabajadores que convocan la asamblea, que debe contener, como mínimo, un tercio de los electores que los hayan elegido.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A partir de los seis meses de la iniciación de actividades en un centro de trabajo, sin perjuicio de que, por haberse así pactado, conforme al art. 69,2 ET, existiera un límite inferior de antigüedad para los trabajadores elegibles, en cuyo caso éste será el período mínimo a partir del cual procederá la promoción de elecciones.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Podrán celebrarse elecciones parciales cuando existan vacantes producidas por dimisiones, revocaciones parciales, puestos sin cubrir, fallecimiento o cualquier otra causa, siempre que no hayan podido ser cubiertas por los trámites de sustitución automática previstos en el art. 67,4 ET. El mandato de los representantes elegidos se extinguirá en la misma fecha que el de los demás representantes ya existentes.</w:t>
      </w:r>
    </w:p>
    <w:p>
      <w:pPr>
        <w:pStyle w:val="style0"/>
        <w:shd w:fill="FFFFFF" w:val="clear"/>
        <w:spacing w:after="28" w:before="28" w:line="300" w:lineRule="atLeast"/>
        <w:jc w:val="both"/>
      </w:pPr>
      <w:bookmarkStart w:id="37" w:name="LOC_ART.2"/>
      <w:bookmarkStart w:id="38" w:name="SE13"/>
      <w:bookmarkEnd w:id="37"/>
      <w:bookmarkEnd w:id="38"/>
      <w:r>
        <w:rPr>
          <w:rFonts w:ascii="Verdana" w:cs="Times New Roman" w:eastAsia="Times New Roman" w:hAnsi="Verdana"/>
          <w:b/>
          <w:bCs/>
          <w:caps/>
          <w:color w:val="0087AD"/>
          <w:sz w:val="17"/>
          <w:lang w:eastAsia="es-ES"/>
        </w:rPr>
        <w:t>ARTÍCULO 2.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Iniciación de la promoción de elecciones</w:t>
      </w:r>
      <w:r>
        <w:rPr>
          <w:rFonts w:ascii="Verdana" w:cs="Times New Roman" w:eastAsia="Times New Roman" w:hAnsi="Verdana"/>
          <w:color w:val="0087AD"/>
          <w:sz w:val="17"/>
          <w:lang w:eastAsia="es-ES"/>
        </w:rPr>
        <w:t> </w:t>
      </w:r>
      <w:r>
        <w:rPr/>
        <w:drawing>
          <wp:inline distB="0" distL="0" distR="0" distT="0">
            <wp:extent cx="161925" cy="1809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
                    <a:srcRect/>
                    <a:stretch>
                      <a:fillRect/>
                    </a:stretch>
                  </pic:blipFill>
                  <pic:spPr bwMode="auto">
                    <a:xfrm>
                      <a:off x="0" y="0"/>
                      <a:ext cx="161925" cy="180975"/>
                    </a:xfrm>
                    <a:prstGeom prst="rect">
                      <a:avLst/>
                    </a:prstGeom>
                    <a:noFill/>
                    <a:ln w="9525">
                      <a:noFill/>
                      <a:miter lim="800000"/>
                      <a:headEnd/>
                      <a:tailEnd/>
                    </a:ln>
                  </pic:spPr>
                </pic:pic>
              </a:graphicData>
            </a:graphic>
          </wp:inline>
        </w:drawing>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Podrán promover las Organizaciones sindicales o los propios trabajadores, conforme establece el art. 67,1 ET.</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Los promotores comunicarán a la oficina pública dependiente de la autoridad laboral y a la empresa su propósito de celebrar elecciones con un plazo mínimo de, al menos, un mes de antelación al inicio del proceso electoral, ajustando su comunicación al modelo núm. 1 del anexo.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Cuando la promoción de elecciones se efectúe por los trabajadores del centro de trabajo deberá hacerse por acuerdo mayoritario, que se acreditará mediante acta de la reunión celebrada al efecto, en la que conste la plantilla del centro de trabajo, número de convocados, número de asistentes y el resultado de la votación, que se adjuntará a la comunicación de promoción de elecciones.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Si la promoción de elecciones se efectuara por trabajadores de diversos centros de trabajo para la constitución de un Comité de empresa conjunto, según lo previsto en el art. 63,2 ET, el acuerdo mayoritario se acreditará mediante un acta de la reunión, en la que consten los datos consignados en el párrafo anterior, por cada centro de trabajo de menos de 50 trabajadores que vaya a constituir dicho Comité de empresa conjunto.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ambos casos, las reuniones se celebrarán observándose los requisitos establecidos en el cap. II tít. II ET.</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Cuando se dé el supuesto contemplado en el art. 67,2 párr. 3º ET, a la comunicación de la promoción de elecciones se acompañará escrito que recoja el acuerdo firmado por un representante de cada uno de los sindicatos promotores, identificando con claridad la empresa o centro de trabajo y el domicilio de la misma. Copia de dicho escrito se trasladará a los sindicatos que hubieran promovido con anterioridad el proceso electoral.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En el caso de que se promueva la celebración de elecciones de manera generalizada, prevista en el párr. 3º art. 67,1 ET, los promotores, cuya representatividad conjunta deberá superar el 50 por 100 de los representantes elegidos en los ámbitos en que se lleve a efectos la promoción, lo comunicarán a la oficina pública o, a la que corresponda de la Comunidad autónoma que haya recibido los correspondientes traspasos de servicios, remitiendo la oficina pública que reciba la promoción, dentro de los tres días siguientes a su presentación, una copia a cada una de las oficinas públicas que pudieran resultar afectadas por dicha promoción de elecciones.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En caso de concurrencia de promotores para la realización de elecciones en una misma empresa o centro de trabajo se actuará conforme a lo regulado en el párr. 3º art. 67,2 ET.</w:t>
      </w:r>
    </w:p>
    <w:p>
      <w:pPr>
        <w:pStyle w:val="style0"/>
        <w:shd w:fill="FFFFFF" w:val="clear"/>
        <w:spacing w:after="28" w:before="28" w:line="300" w:lineRule="atLeast"/>
        <w:jc w:val="both"/>
      </w:pPr>
      <w:bookmarkStart w:id="39" w:name="LOC_ART.3"/>
      <w:bookmarkStart w:id="40" w:name="SE14"/>
      <w:bookmarkEnd w:id="39"/>
      <w:bookmarkEnd w:id="40"/>
      <w:r>
        <w:rPr>
          <w:rFonts w:ascii="Verdana" w:cs="Times New Roman" w:eastAsia="Times New Roman" w:hAnsi="Verdana"/>
          <w:b/>
          <w:bCs/>
          <w:caps/>
          <w:color w:val="0087AD"/>
          <w:sz w:val="17"/>
          <w:lang w:eastAsia="es-ES"/>
        </w:rPr>
        <w:t>ARTÍCULO 3.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Acceso a los registros de las Administraciones públicas</w:t>
      </w:r>
      <w:r>
        <w:rPr>
          <w:rFonts w:ascii="Verdana" w:cs="Times New Roman" w:eastAsia="Times New Roman" w:hAnsi="Verdana"/>
          <w:color w:val="0087AD"/>
          <w:sz w:val="17"/>
          <w:lang w:eastAsia="es-ES"/>
        </w:rPr>
        <w:t> </w:t>
      </w:r>
      <w:r>
        <w:rPr/>
        <w:drawing>
          <wp:inline distB="0" distL="0" distR="0" distT="0">
            <wp:extent cx="161925" cy="1809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6"/>
                    <a:srcRect/>
                    <a:stretch>
                      <a:fillRect/>
                    </a:stretch>
                  </pic:blipFill>
                  <pic:spPr bwMode="auto">
                    <a:xfrm>
                      <a:off x="0" y="0"/>
                      <a:ext cx="161925" cy="180975"/>
                    </a:xfrm>
                    <a:prstGeom prst="rect">
                      <a:avLst/>
                    </a:prstGeom>
                    <a:noFill/>
                    <a:ln w="9525">
                      <a:noFill/>
                      <a:miter lim="800000"/>
                      <a:headEnd/>
                      <a:tailEnd/>
                    </a:ln>
                  </pic:spPr>
                </pic:pic>
              </a:graphicData>
            </a:graphic>
          </wp:inline>
        </w:drawing>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Al objeto de hacer efectivo el derecho de acceso a los registros de las Administraciones públicas que permita realizar la promoción electoral en un determinado ámbito territorial o funcional, se establece el siguiente procedimiento: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Los sindicatos con legitimación para promover elecciones conforme a los arts. 67,1 ET y 7,2 LO 11/1985 de 2 agosto, de Libertad Sindical podrán solicitar anualmente al Ministerio de Trabajo y Seguridad Social datos relativos al nombre de la empresa o razón social, domicilio (incluido en su caso el código postal), clasificación nacional de actividades económicas (CNAE), código de cuenta de cotización y número de trabajadores de la misma. Los datos expresados en el párrafo anterior serán facilitados, según desen las organizaciones sindicales interesadas, en soporte documental, ya sea informático, telemático o papel, y se solicitarán a las Direcciones provinciales de la Tesorería General de la Seguridad Social, cuando estén referidas a empresas y centros de trabajo de ámbito exclusivamente provincial o local, y a los servicios centrales de la Tesorería General de la Seguridad Social, cuando se soliciten datos de empresas de ámbito estatal, o estén referidas a diversas provincias.</w:t>
      </w:r>
    </w:p>
    <w:p>
      <w:pPr>
        <w:pStyle w:val="style0"/>
        <w:shd w:fill="FFFFFF" w:val="clear"/>
        <w:spacing w:after="28" w:before="28" w:line="300" w:lineRule="atLeast"/>
        <w:jc w:val="both"/>
      </w:pPr>
      <w:bookmarkStart w:id="41" w:name="LOC_ART.4"/>
      <w:bookmarkStart w:id="42" w:name="SE15"/>
      <w:bookmarkEnd w:id="41"/>
      <w:bookmarkEnd w:id="42"/>
      <w:r>
        <w:rPr>
          <w:rFonts w:ascii="Verdana" w:cs="Times New Roman" w:eastAsia="Times New Roman" w:hAnsi="Verdana"/>
          <w:b/>
          <w:bCs/>
          <w:caps/>
          <w:color w:val="0087AD"/>
          <w:sz w:val="17"/>
          <w:lang w:eastAsia="es-ES"/>
        </w:rPr>
        <w:t>ARTÍCULO 4.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Validez de la promoción de elecciones</w:t>
      </w:r>
      <w:r>
        <w:rPr>
          <w:rFonts w:ascii="Verdana" w:cs="Times New Roman" w:eastAsia="Times New Roman" w:hAnsi="Verdana"/>
          <w:color w:val="0087AD"/>
          <w:sz w:val="17"/>
          <w:lang w:eastAsia="es-ES"/>
        </w:rPr>
        <w:t> </w:t>
      </w:r>
      <w:r>
        <w:rPr/>
        <w:drawing>
          <wp:inline distB="0" distL="0" distR="0" distT="0">
            <wp:extent cx="161925" cy="1809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7"/>
                    <a:srcRect/>
                    <a:stretch>
                      <a:fillRect/>
                    </a:stretch>
                  </pic:blipFill>
                  <pic:spPr bwMode="auto">
                    <a:xfrm>
                      <a:off x="0" y="0"/>
                      <a:ext cx="161925" cy="180975"/>
                    </a:xfrm>
                    <a:prstGeom prst="rect">
                      <a:avLst/>
                    </a:prstGeom>
                    <a:noFill/>
                    <a:ln w="9525">
                      <a:noFill/>
                      <a:miter lim="800000"/>
                      <a:headEnd/>
                      <a:tailEnd/>
                    </a:ln>
                  </pic:spPr>
                </pic:pic>
              </a:graphicData>
            </a:graphic>
          </wp:inline>
        </w:drawing>
      </w:r>
    </w:p>
    <w:p>
      <w:pPr>
        <w:pStyle w:val="style0"/>
        <w:shd w:fill="FFFFFF" w:val="clear"/>
        <w:spacing w:after="28" w:before="28" w:line="300" w:lineRule="atLeast"/>
        <w:jc w:val="both"/>
      </w:pPr>
      <w:bookmarkStart w:id="43" w:name="LOC_ART.4#APA.1"/>
      <w:bookmarkStart w:id="44" w:name="LOC_ART.4.APA.1"/>
      <w:bookmarkEnd w:id="43"/>
      <w:bookmarkEnd w:id="44"/>
      <w:r>
        <w:rPr>
          <w:rFonts w:ascii="Verdana" w:cs="Times New Roman" w:eastAsia="Times New Roman" w:hAnsi="Verdana"/>
          <w:color w:val="525252"/>
          <w:sz w:val="17"/>
          <w:szCs w:val="17"/>
          <w:lang w:eastAsia="es-ES"/>
        </w:rPr>
        <w:t>1. El incumplimiento de los requisitos establecidos en el art. 67 ET y en los arts. 1 y 2 del presente reglamento para la promoción de elecciones determinará la falta de validez del correspondiente proceso electoral; ello no obstante, la omisión de la comunicación a la empresa podrá suplirse por medio del traslado a la misma de una copia de la comunicación presentada a la oficina pública, siempre que ésta se produzca con una antelación mínima de veinte días respecto de la fecha de iniciación del proceso electoral fijado en el escrito de promoción.</w:t>
      </w:r>
    </w:p>
    <w:p>
      <w:pPr>
        <w:pStyle w:val="style0"/>
        <w:shd w:fill="FFFFFF" w:val="clear"/>
        <w:spacing w:after="28" w:before="28" w:line="300" w:lineRule="atLeast"/>
        <w:jc w:val="both"/>
      </w:pPr>
      <w:bookmarkStart w:id="45" w:name="LOC_ART.4#APA.2"/>
      <w:bookmarkStart w:id="46" w:name="LOC_ART.4.APA.2"/>
      <w:bookmarkEnd w:id="45"/>
      <w:bookmarkEnd w:id="46"/>
      <w:r>
        <w:rPr>
          <w:rFonts w:ascii="Verdana" w:cs="Times New Roman" w:eastAsia="Times New Roman" w:hAnsi="Verdana"/>
          <w:color w:val="525252"/>
          <w:sz w:val="17"/>
          <w:szCs w:val="17"/>
          <w:lang w:eastAsia="es-ES"/>
        </w:rPr>
        <w:t>2. La renuncia a la promoción con posterioridad a la comunicación a la oficina pública, no impedirá el desarrollo del proceso electoral, siempre que se cumplan todos los requisitos que permitan la validez del mismo.</w:t>
      </w:r>
    </w:p>
    <w:p>
      <w:pPr>
        <w:pStyle w:val="style0"/>
        <w:shd w:fill="FFFFFF" w:val="clear"/>
        <w:spacing w:after="28" w:before="28" w:line="300" w:lineRule="atLeast"/>
        <w:jc w:val="both"/>
      </w:pPr>
      <w:bookmarkStart w:id="47" w:name="LOC_ART.5"/>
      <w:bookmarkStart w:id="48" w:name="SE16"/>
      <w:bookmarkEnd w:id="47"/>
      <w:bookmarkEnd w:id="48"/>
      <w:r>
        <w:rPr>
          <w:rFonts w:ascii="Verdana" w:cs="Times New Roman" w:eastAsia="Times New Roman" w:hAnsi="Verdana"/>
          <w:b/>
          <w:bCs/>
          <w:caps/>
          <w:color w:val="0087AD"/>
          <w:sz w:val="17"/>
          <w:lang w:eastAsia="es-ES"/>
        </w:rPr>
        <w:t>ARTÍCULO 5.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Constitución y funciones de las mesas electorales</w:t>
      </w:r>
      <w:r>
        <w:rPr>
          <w:rFonts w:ascii="Verdana" w:cs="Times New Roman" w:eastAsia="Times New Roman" w:hAnsi="Verdana"/>
          <w:color w:val="0087AD"/>
          <w:sz w:val="17"/>
          <w:lang w:eastAsia="es-ES"/>
        </w:rPr>
        <w:t> </w:t>
      </w:r>
      <w:r>
        <w:rPr/>
        <w:drawing>
          <wp:inline distB="0" distL="0" distR="0" distT="0">
            <wp:extent cx="161925" cy="1809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8"/>
                    <a:srcRect/>
                    <a:stretch>
                      <a:fillRect/>
                    </a:stretch>
                  </pic:blipFill>
                  <pic:spPr bwMode="auto">
                    <a:xfrm>
                      <a:off x="0" y="0"/>
                      <a:ext cx="161925" cy="180975"/>
                    </a:xfrm>
                    <a:prstGeom prst="rect">
                      <a:avLst/>
                    </a:prstGeom>
                    <a:noFill/>
                    <a:ln w="9525">
                      <a:noFill/>
                      <a:miter lim="800000"/>
                      <a:headEnd/>
                      <a:tailEnd/>
                    </a:ln>
                  </pic:spPr>
                </pic:pic>
              </a:graphicData>
            </a:graphic>
          </wp:inline>
        </w:drawing>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Se constituirá una mesa electoral por cada colegio de 250 trabajadores o fracción.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Se considera centro de trabajo la unidad productiva con organización específica, que sea dada de alta, como tal, ante la Autoridad laboral.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Existirá una sola mesa electoral en los centros de trabajo de menos de 50 trabajadores y en las elecciones de colegio único.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Las mesas electorales, cuya composición y facultades se establecen en el art. 73 y ss. ET, iniciarán el proceso electoral a partir del momento de su constitución, que será el determinado por los promotores en su comunicación del propósito de celebrar elecciones, levantando acta de la misma conforme al modelo núm. 3 del anexo a este reglamento.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Los cargos de Presidente, Vocal y Secretario de la mesa electoral o mesas electorales de colegio son irrenunciables. Si cualquiera de los designados estuviera imposibilitado para concurrir al desempeño de su cargo, deberá comunicarlo a la mesa electoral con la suficiente antelación que permita su sustitución por el suplente.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Las mesas electorales fijarán la fecha de la votación, que se comunicará a la empresa en el plazo de veinticuatro horas, para que ponga a su disposición locales y medios que permitan su normal desarrollo, indicando las horas en que estarán abiertos los colegios electorales, dentro de la jornada laboral ordinaria, previendo las situaciones de aquellos que trabajen a turnos o en jornadas especiales.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Sólo por causa de fuerza mayor podrá suspenderse la votación o interrumpirse su desarrollo, bajo la responsabilidad de la mesa electoral o mesa de colegio, en su caso.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El derecho a votar se acreditará por la inclusión en la lista de electores publicada por la mesa electoral y por la justificación de la identidad del elector.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Una vez acreditada la identidad del elector y su inclusión en la lista de electores, aquél entregará la papeleta, introducida en un sobre de los que estarán disponibles con iguales características de tamaño, color, impresión y calidad de papel, al Presidente de la mesa electoral, quién la depositará en la urna.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7. Las mesas electorales de colegio estarán formadas por un Presidente, que será el trabajador de más antigüedad en su colegio, y dos Vocales, que serán los electores de mayor y menor edad del mismo colegio. Este último actuará como Secretario.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Los Presidentes y Vocales de las demás mesas electorales de cada colegio serán los que sigan en más antigüedad, mayor y menor edad, en su respectivo colegio. Asumirán las Secretarías de las mesas los Vocales de menor edad.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8. Se designarán suplentes en las mesas electorales de colegio a aquellos trabajadores que sigan a los titulares de la mesa en el orden de antigüedad o edad en el mismo colegio.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9. Las mesas electorales se constituirán en la fecha fijada por los promotores en su comunicación del propósito de celebrar elecciones, conforme al modelo núm. 4 del anexo a este reglamento. Serán las encargadas de presidir la votación y de realizar el escrutinio respectivo, debiendo reflejar el resultado del mismo en los modelos 5 y 6 del anexo a este reglamento, según proceda.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Todas las mesas electorales del centro de trabajo, en reunión conjunta, efectuarán el escrutinio global y la atribución de resultados a las listas debiendo cumplimentar a estos efectos el modelo 7 del anexo a este reglamento. En el caso de una sola mesa, se cumplimentará el modelo 5 o el 7, según corresponda.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10. En los centros de trabajo de hasta 30 trabajadores, en los que se elige un solo delegado de personal, las reclamaciones que se presenten por los interesados respecto al proceso electoral serán resueltas conforme a lo previsto en el art. 74,2 ET.</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11. Cuando se trate de elecciones a Comités de empresa las reclamaciones que se presenten por los interesados respecto al proceso electoral, al amparo del art. 73,2 ET, serán resueltas por la mesa o mesas electorales en el plazo de veinticuatro horas.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12. Las mesas electorales adoptarán sus acuerdos por mayoría de votos.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13. El Presidente de la mesa electoral extenderá, a petición de los Interventores acreditados en la misma, un certificado donde figure la fecha de la votación y los resultados producidos en la misma, independientemente de lo contemplado en el art. 75,5 ET, ajustándose al modelo 9 del anexo a este reglamento.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Presidente podrá remitir a la oficina pública a través de fax u otro tipo de reproducción telemática el acta de escrutinio, sin perjuicio del envío del original del acta y los demás documentos a que se refiere el art. 75,6 ET.</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14. Cuando existan varias mesas electorales podrá constituirse, por acuerdo mayoritario de sus miembros, una mesa electoral central, integrada por cinco miembros elegidos entre los componentes de aquéllas, con las funciones que el acta de constitución les otorgue, que, como mínimo, serán las de fijar la fecha de la votación y levantar el acta global del proceso electoral, así como una remisión a la oficina pública. En estos casos, el acta de constitución de la mesa electoral central se remitirá junto con el acta global de escrutinio a la oficina pública.</w:t>
      </w:r>
    </w:p>
    <w:p>
      <w:pPr>
        <w:pStyle w:val="style0"/>
        <w:shd w:fill="FFFFFF" w:val="clear"/>
        <w:spacing w:after="28" w:before="28" w:line="300" w:lineRule="atLeast"/>
        <w:jc w:val="both"/>
      </w:pPr>
      <w:bookmarkStart w:id="49" w:name="LOC_ART.6"/>
      <w:bookmarkStart w:id="50" w:name="SE17"/>
      <w:bookmarkEnd w:id="49"/>
      <w:bookmarkEnd w:id="50"/>
      <w:r>
        <w:rPr>
          <w:rFonts w:ascii="Verdana" w:cs="Times New Roman" w:eastAsia="Times New Roman" w:hAnsi="Verdana"/>
          <w:b/>
          <w:bCs/>
          <w:caps/>
          <w:color w:val="0087AD"/>
          <w:sz w:val="17"/>
          <w:lang w:eastAsia="es-ES"/>
        </w:rPr>
        <w:t>ARTÍCULO 6.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Censo laboral</w:t>
      </w:r>
      <w:r>
        <w:rPr>
          <w:rFonts w:ascii="Verdana" w:cs="Times New Roman" w:eastAsia="Times New Roman" w:hAnsi="Verdana"/>
          <w:color w:val="0087AD"/>
          <w:sz w:val="17"/>
          <w:lang w:eastAsia="es-ES"/>
        </w:rPr>
        <w:t> </w:t>
      </w:r>
      <w:r>
        <w:rPr/>
        <w:drawing>
          <wp:inline distB="0" distL="0" distR="0" distT="0">
            <wp:extent cx="161925" cy="1809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9"/>
                    <a:srcRect/>
                    <a:stretch>
                      <a:fillRect/>
                    </a:stretch>
                  </pic:blipFill>
                  <pic:spPr bwMode="auto">
                    <a:xfrm>
                      <a:off x="0" y="0"/>
                      <a:ext cx="161925" cy="180975"/>
                    </a:xfrm>
                    <a:prstGeom prst="rect">
                      <a:avLst/>
                    </a:prstGeom>
                    <a:noFill/>
                    <a:ln w="9525">
                      <a:noFill/>
                      <a:miter lim="800000"/>
                      <a:headEnd/>
                      <a:tailEnd/>
                    </a:ln>
                  </pic:spPr>
                </pic:pic>
              </a:graphicData>
            </a:graphic>
          </wp:inline>
        </w:drawing>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El censo laboral se ajustará al modelo núm. 2 del anexo a este reglamento.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En las elecciones para Delegados de personal y miembros del Comité de empresa, comunicado a la empresa el propósito de celebrar elecciones por sus promotores, ésta, en el término de siete días, dará traslado de dicha comunicación a los trabajadores que deberán constituir la mesa y en el mismo término remitirá a los componentes de la mesa electoral el censo laboral, con indicación de los trabajadores que reúnen los requisitos de edad y antigüedad, en los términos del art. 69,2 ET, precisos para ostentar la condición de electores y elegibles.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mesa electoral hará público, entre los trabajadores, el censo laboral con indicación de quienes son electores y elegibles de acuerdo con el art. 69,2 ET, que se considerará a efectos de la votación como lista de electores.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Cuando se trate de eleciones para Comités de empresa, la lista de electores y elegibles se hará pública en los tablones de anuncios durante un tiempo no inferior a setenta y dos horas.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Cuando se trate de empresas o centros de trabajo con 50 o más trabajadores, en el censo laboral se hará constar el nombre, dos apellidos, sexo, fecha de nacimiento, documento nacional de identidad, categoría o grupo profesional y antigüedad en la empresa de todos los trabajadores, distribuyéndose en un colegio de técnicos y administrativos y otro de especialistas y no cualificados, y un tercer colegio, si así se hubiese pactado en convenio colectivo, de acuerdo con lo previsto en el artículo 71,1 ET.</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La empresa, igualmente, facilitará en el listado del censo laboral la relación de aquellos trabajadores contratados por término de hasta un año, haciendo constar la duración del contrato pactado y el número de días trabajados hasta la fecha de la convocatoria de la elección.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A los efectos del cumplimiento de los requisitos de edad y antigüedad exigidos en el art. 69,2 ET para ostentar la condición de elector y elegible, se entiende que los mismos habrán de cumplirse en el momento de la votación para el caso de los electores y en el momento de la presentación de la candidatura para el caso de los elegibles.</w:t>
      </w:r>
    </w:p>
    <w:p>
      <w:pPr>
        <w:pStyle w:val="style0"/>
        <w:shd w:fill="FFFFFF" w:val="clear"/>
        <w:spacing w:after="28" w:before="28" w:line="300" w:lineRule="atLeast"/>
        <w:jc w:val="both"/>
      </w:pPr>
      <w:bookmarkStart w:id="51" w:name="LOC_ART.7"/>
      <w:bookmarkStart w:id="52" w:name="SE18"/>
      <w:bookmarkEnd w:id="51"/>
      <w:bookmarkEnd w:id="52"/>
      <w:r>
        <w:rPr>
          <w:rFonts w:ascii="Verdana" w:cs="Times New Roman" w:eastAsia="Times New Roman" w:hAnsi="Verdana"/>
          <w:b/>
          <w:bCs/>
          <w:caps/>
          <w:color w:val="0087AD"/>
          <w:sz w:val="17"/>
          <w:lang w:eastAsia="es-ES"/>
        </w:rPr>
        <w:t>ARTÍCULO 7.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Mesa electoral itinerante</w:t>
      </w:r>
      <w:r>
        <w:rPr>
          <w:rFonts w:ascii="Verdana" w:cs="Times New Roman" w:eastAsia="Times New Roman" w:hAnsi="Verdana"/>
          <w:color w:val="0087AD"/>
          <w:sz w:val="17"/>
          <w:lang w:eastAsia="es-ES"/>
        </w:rPr>
        <w:t> </w:t>
      </w:r>
      <w:r>
        <w:rPr/>
        <w:drawing>
          <wp:inline distB="0" distL="0" distR="0" distT="0">
            <wp:extent cx="161925" cy="1809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0"/>
                    <a:srcRect/>
                    <a:stretch>
                      <a:fillRect/>
                    </a:stretch>
                  </pic:blipFill>
                  <pic:spPr bwMode="auto">
                    <a:xfrm>
                      <a:off x="0" y="0"/>
                      <a:ext cx="161925" cy="180975"/>
                    </a:xfrm>
                    <a:prstGeom prst="rect">
                      <a:avLst/>
                    </a:prstGeom>
                    <a:noFill/>
                    <a:ln w="9525">
                      <a:noFill/>
                      <a:miter lim="800000"/>
                      <a:headEnd/>
                      <a:tailEnd/>
                    </a:ln>
                  </pic:spPr>
                </pic:pic>
              </a:graphicData>
            </a:graphic>
          </wp:inline>
        </w:drawing>
      </w:r>
    </w:p>
    <w:p>
      <w:pPr>
        <w:pStyle w:val="style0"/>
        <w:shd w:fill="FFFFFF" w:val="clear"/>
        <w:spacing w:after="28" w:before="28" w:line="300" w:lineRule="atLeast"/>
        <w:jc w:val="both"/>
      </w:pPr>
      <w:bookmarkStart w:id="53" w:name="LOC_ART.7#APA.1"/>
      <w:bookmarkStart w:id="54" w:name="LOC_ART.7.APA.1"/>
      <w:bookmarkEnd w:id="53"/>
      <w:bookmarkEnd w:id="54"/>
      <w:r>
        <w:rPr>
          <w:rFonts w:ascii="Verdana" w:cs="Times New Roman" w:eastAsia="Times New Roman" w:hAnsi="Verdana"/>
          <w:color w:val="525252"/>
          <w:sz w:val="17"/>
          <w:szCs w:val="17"/>
          <w:lang w:eastAsia="es-ES"/>
        </w:rPr>
        <w:t>1. En aquellos centros de trabajo en que los trabajadores no presten su actividad en el mismo lugar con carácter habitual, el acto de la votación a que se refiere el art. 75,1 ET, podrá efectuarse a través de una mesa electoral itinerante, que se desplazará a todos los lugares de trabajo de dicho centro el tiempo que sea necesario, a cuyo efecto la empresa facilitará los medios de transporte adecuados para los componentes de la mesa electoral y los Interventores y se hará cargo de todos los gastos que implique el proceso electoral.</w:t>
      </w:r>
    </w:p>
    <w:p>
      <w:pPr>
        <w:pStyle w:val="style0"/>
        <w:shd w:fill="FFFFFF" w:val="clear"/>
        <w:spacing w:after="28" w:before="28" w:line="300" w:lineRule="atLeast"/>
        <w:jc w:val="both"/>
      </w:pPr>
      <w:bookmarkStart w:id="55" w:name="LOC_ART.7#APA.2"/>
      <w:bookmarkStart w:id="56" w:name="LOC_ART.7.APA.2"/>
      <w:bookmarkEnd w:id="55"/>
      <w:bookmarkEnd w:id="56"/>
      <w:r>
        <w:rPr>
          <w:rFonts w:ascii="Verdana" w:cs="Times New Roman" w:eastAsia="Times New Roman" w:hAnsi="Verdana"/>
          <w:color w:val="525252"/>
          <w:sz w:val="17"/>
          <w:szCs w:val="17"/>
          <w:lang w:eastAsia="es-ES"/>
        </w:rPr>
        <w:t>2. El mismo sistema podrá utilizarse en los supuestos de agrupamiento de centros de trabajo de menos de 50 trabajadores previstos en el art. 63,2 ET.</w:t>
      </w:r>
    </w:p>
    <w:p>
      <w:pPr>
        <w:pStyle w:val="style0"/>
        <w:shd w:fill="FFFFFF" w:val="clear"/>
        <w:spacing w:after="28" w:before="28" w:line="300" w:lineRule="atLeast"/>
        <w:jc w:val="both"/>
      </w:pPr>
      <w:bookmarkStart w:id="57" w:name="LOC_ART.7#APA.3"/>
      <w:bookmarkStart w:id="58" w:name="LOC_ART.7.APA.3"/>
      <w:bookmarkEnd w:id="57"/>
      <w:bookmarkEnd w:id="58"/>
      <w:r>
        <w:rPr>
          <w:rFonts w:ascii="Verdana" w:cs="Times New Roman" w:eastAsia="Times New Roman" w:hAnsi="Verdana"/>
          <w:color w:val="525252"/>
          <w:sz w:val="17"/>
          <w:szCs w:val="17"/>
          <w:lang w:eastAsia="es-ES"/>
        </w:rPr>
        <w:t>3. La mesa electoral, dada la naturaleza del sistema de votación contemplado en este artículo, velará especialmente por el mantenimiento del secreto electoral y la integridad de las urnas.</w:t>
      </w:r>
    </w:p>
    <w:p>
      <w:pPr>
        <w:pStyle w:val="style0"/>
        <w:shd w:fill="FFFFFF" w:val="clear"/>
        <w:spacing w:after="28" w:before="28" w:line="300" w:lineRule="atLeast"/>
        <w:jc w:val="both"/>
      </w:pPr>
      <w:bookmarkStart w:id="59" w:name="LOC_ART.8"/>
      <w:bookmarkStart w:id="60" w:name="SE19"/>
      <w:bookmarkEnd w:id="59"/>
      <w:bookmarkEnd w:id="60"/>
      <w:r>
        <w:rPr>
          <w:rFonts w:ascii="Verdana" w:cs="Times New Roman" w:eastAsia="Times New Roman" w:hAnsi="Verdana"/>
          <w:b/>
          <w:bCs/>
          <w:caps/>
          <w:color w:val="0087AD"/>
          <w:sz w:val="17"/>
          <w:lang w:eastAsia="es-ES"/>
        </w:rPr>
        <w:t>ARTÍCULO 8.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Candidaturas</w:t>
      </w:r>
      <w:r>
        <w:rPr>
          <w:rFonts w:ascii="Verdana" w:cs="Times New Roman" w:eastAsia="Times New Roman" w:hAnsi="Verdana"/>
          <w:color w:val="0087AD"/>
          <w:sz w:val="17"/>
          <w:lang w:eastAsia="es-ES"/>
        </w:rPr>
        <w:t> </w:t>
      </w:r>
      <w:r>
        <w:rPr/>
        <w:drawing>
          <wp:inline distB="0" distL="0" distR="0" distT="0">
            <wp:extent cx="161925" cy="1809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1"/>
                    <a:srcRect/>
                    <a:stretch>
                      <a:fillRect/>
                    </a:stretch>
                  </pic:blipFill>
                  <pic:spPr bwMode="auto">
                    <a:xfrm>
                      <a:off x="0" y="0"/>
                      <a:ext cx="161925" cy="180975"/>
                    </a:xfrm>
                    <a:prstGeom prst="rect">
                      <a:avLst/>
                    </a:prstGeom>
                    <a:noFill/>
                    <a:ln w="9525">
                      <a:noFill/>
                      <a:miter lim="800000"/>
                      <a:headEnd/>
                      <a:tailEnd/>
                    </a:ln>
                  </pic:spPr>
                </pic:pic>
              </a:graphicData>
            </a:graphic>
          </wp:inline>
        </w:drawing>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 presentación de candidaturas deberá hacerse utilizando el modelo núm. 8 del anexo a este reglamento y junto a cada candidato se indicará el orden en que se habrá de votar aquélla. La mesa, hasta la proclamación definitiva de los candidatos, podrá requerir la subsanación de los defectos observados o la ratificación de los candidatos, que deberá efectuarse por los propios interesados ante la mesa electoral.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los casos de candidaturas presentadas por grupos de trabajadores se deberán adjuntar los datos de identificación y las firmas que avalan la candidatura.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Cuando el número de candidatos para Delegados de personal sea inferior al de puestos a elegir, se celebrará la elección para la cobertura de los puestos correspondientes, quedando el resto vacante.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Las candidaturas a miembros de Comité de empresa deberán contener, como mínimo, tantos nombres como puestos a cubrir. No obstante, la renuncia de cualquier candidato presentado en alguna de las listas para las elecciones a miembros de Comité de empresa antes de la fecha de votación, no implicará la suspensión del proceso electoral, ni la anulación de dicha candidatura, aun cuando sea incompleta, siempre y cuando la lista afectada permanezca con un número de candidatos de, al menos, el 60 por 100 de los puestos a cubrir.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Proclamados los candidatos definitivamente, los promotores de las elecciones, los presentadores de candidatos y los propios candidatos podrán efectuar desde el mismo día de tal proclamación, hasta las cero horas del día anterior al señalado para la votación, la propaganda electoral que consideren oportuna, siempre y cuando no se altere la prestación normal del trabajo. Esta limitación no se aplicará a las empresas que tengan hasta 30 trabajadores.</w:t>
      </w:r>
    </w:p>
    <w:p>
      <w:pPr>
        <w:pStyle w:val="style0"/>
        <w:shd w:fill="FFFFFF" w:val="clear"/>
        <w:spacing w:after="28" w:before="28" w:line="300" w:lineRule="atLeast"/>
        <w:jc w:val="both"/>
      </w:pPr>
      <w:bookmarkStart w:id="61" w:name="LOC_ART.9"/>
      <w:bookmarkStart w:id="62" w:name="SE20"/>
      <w:bookmarkEnd w:id="61"/>
      <w:bookmarkEnd w:id="62"/>
      <w:r>
        <w:rPr>
          <w:rFonts w:ascii="Verdana" w:cs="Times New Roman" w:eastAsia="Times New Roman" w:hAnsi="Verdana"/>
          <w:b/>
          <w:bCs/>
          <w:caps/>
          <w:color w:val="0087AD"/>
          <w:sz w:val="17"/>
          <w:lang w:eastAsia="es-ES"/>
        </w:rPr>
        <w:t>ARTÍCULO 9.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Elección para representantes de los trabajadores en la empresa o centro de trabajo.</w:t>
      </w:r>
      <w:r>
        <w:rPr>
          <w:rFonts w:ascii="Verdana" w:cs="Times New Roman" w:eastAsia="Times New Roman" w:hAnsi="Verdana"/>
          <w:color w:val="0087AD"/>
          <w:sz w:val="17"/>
          <w:lang w:eastAsia="es-ES"/>
        </w:rPr>
        <w:t> </w:t>
      </w:r>
      <w:r>
        <w:rPr/>
        <w:drawing>
          <wp:inline distB="0" distL="0" distR="0" distT="0">
            <wp:extent cx="161925" cy="1809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2"/>
                    <a:srcRect/>
                    <a:stretch>
                      <a:fillRect/>
                    </a:stretch>
                  </pic:blipFill>
                  <pic:spPr bwMode="auto">
                    <a:xfrm>
                      <a:off x="0" y="0"/>
                      <a:ext cx="161925" cy="180975"/>
                    </a:xfrm>
                    <a:prstGeom prst="rect">
                      <a:avLst/>
                    </a:prstGeom>
                    <a:noFill/>
                    <a:ln w="9525">
                      <a:noFill/>
                      <a:miter lim="800000"/>
                      <a:headEnd/>
                      <a:tailEnd/>
                    </a:ln>
                  </pic:spPr>
                </pic:pic>
              </a:graphicData>
            </a:graphic>
          </wp:inline>
        </w:drawing>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En las empresas o centros de trabajo de menos de 50 trabajadores se establecerá una lista única de candidatos a Delegados de personal ordenada alfabéticamente con expresión de las siglas del sindicato, coalición electoral o grupo de trabajadores que los presenten.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En las elecciones a miembros de Comité de empresa en cada lista de candidatos deberán figurar las siglas del sindicato, coalición electoral o grupo de trabajadores que la presenten.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Cuando en la distribución proporcional de representantes en un Comité de empresa a alguno de los colegios electorales le correspondiera un cociente inferior al 0,5 se constituirá colegio único, en el que todos los electores del centro de trabajo tendrán derecho a sufragio activo y pasivo, siempre que cumplan los requisitos establecidos en el art. 69,2 ET.</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A los efectos del cómputo de los doscientos días trabajados previstos en el art. 72,2 b) ET, se contabilizarán tanto los días efectivamente trabajados como los días de descanso, incluyendo descanso semanal, festivos y vacaciones anuales.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cómputo de los trabajadores fijos y no fijos previsto en el art. 72 ET se tomará igualmente en consideración a efectos de determinar la superación del mínimo de 50 trabajadores para la elección de un Comité de empresa y de 6 trabajadores para la elección de un Delegado de personal en los términos del art. 62,1 ET.</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Cuando el cociente que resulta de dividir por 200 el número de días trabajados, en el período de un año anterior a la iniciación del proceso electoral, sea superior al número de trabajadores que se computan, se tendrá en cuenta, como máximo, el total de dichos trabajadores que presten servicio en la empresa en la fecha de iniciación del proceso electoral, a efectos de determinar el número de representantes.</w:t>
      </w:r>
    </w:p>
    <w:p>
      <w:pPr>
        <w:pStyle w:val="style0"/>
        <w:shd w:fill="FFFFFF" w:val="clear"/>
        <w:spacing w:after="28" w:before="28" w:line="300" w:lineRule="atLeast"/>
        <w:jc w:val="both"/>
      </w:pPr>
      <w:bookmarkStart w:id="63" w:name="LOC_ART.10"/>
      <w:bookmarkStart w:id="64" w:name="SE21"/>
      <w:bookmarkEnd w:id="63"/>
      <w:bookmarkEnd w:id="64"/>
      <w:r>
        <w:rPr>
          <w:rFonts w:ascii="Verdana" w:cs="Times New Roman" w:eastAsia="Times New Roman" w:hAnsi="Verdana"/>
          <w:b/>
          <w:bCs/>
          <w:caps/>
          <w:color w:val="0087AD"/>
          <w:sz w:val="17"/>
          <w:lang w:eastAsia="es-ES"/>
        </w:rPr>
        <w:t>ARTÍCULO 10.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Votación por correo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Cuando algún elector prevea que en la fecha de votación no se encontrará en el lugar que le corresponda ejercer el derecho de sufragio, podrá emitir su voto por correo, previa comunicación a la mesa electoral.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Esta comunicación habrá de deducirla a partir del día siguiente a la convocatoria electoral hasta cinco días antes de la fecha en que haya de efectuarse la votación.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 comunicación habrá de realizarse a través de las oficinas de Correos siempre que se presente en sobre abierto para ser fechada y sellada por el funcionario de Correos antes de ser certificada, exigiendo éste del interesado la exhibición del documento nacional de identidad, a fin de comprobar sus datos personales y la coincidencia de firma de ambos documentos.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comunicación también podrá ser efectuada en nombre del elector por persona debidamente autorizada, acreditando ésta su identidad y representación bastante.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Comprobado por la mesa que el comunicante se encuentra incluido en la lista de electores, procederá a anotar en ella la petición y se le remitirán las papeletas electorales y el sobre en el que debe ser introducida la del voto.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El elector introducirá la papeleta que elija en el sobre remitido, que cerrará, y éste, a su vez, juntamente con la fotocopia del documento nacional de identidad, en otro de mayores dimensiones que remitirá a la mesa electoral por correo certificado.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Recibido el sobre certificado, se custodiará por el Secretario de la mesa hasta la votación, quien, al término de ésta y antes de comenzar el escrutinio, lo entregará al Presidente, que procederá a su apertura, e identificado el elector con el documento nacional de identidad, introducirá la papeleta en la urna electoral y declarará expresamente haberse votado.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Si la correspondencia electoral fuese recibida con posterioridad a la terminación de la votación, no se computará el voto ni se tendrá como votante al elector, procediéndose a la incineración del sobre sin abrir, dejando constancia de tal hecho.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 No obstante lo expuesto, si el trabajador que hubiese optado por el voto por correo se encontrase presente el día de la elección y decidiese votar personalmente, lo manifestará así ante la mesa, la cual, después de emitido el voto, procederá a entregarle el que hubiese enviado por correo si se hubiese recibido, y en caso contrario, cuando se reciba se incinerará.</w:t>
      </w:r>
    </w:p>
    <w:p>
      <w:pPr>
        <w:pStyle w:val="style0"/>
        <w:shd w:fill="FFFFFF" w:val="clear"/>
        <w:spacing w:after="28" w:before="28" w:line="300" w:lineRule="atLeast"/>
        <w:jc w:val="both"/>
      </w:pPr>
      <w:bookmarkStart w:id="65" w:name="LOC_ART.11"/>
      <w:bookmarkStart w:id="66" w:name="SE22"/>
      <w:bookmarkEnd w:id="65"/>
      <w:bookmarkEnd w:id="66"/>
      <w:r>
        <w:rPr>
          <w:rFonts w:ascii="Verdana" w:cs="Times New Roman" w:eastAsia="Times New Roman" w:hAnsi="Verdana"/>
          <w:b/>
          <w:bCs/>
          <w:caps/>
          <w:color w:val="0087AD"/>
          <w:sz w:val="17"/>
          <w:lang w:eastAsia="es-ES"/>
        </w:rPr>
        <w:t>ARTÍCULO 11.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Publicación del acta de escrutinio</w:t>
      </w:r>
      <w:r>
        <w:rPr>
          <w:rFonts w:ascii="Verdana" w:cs="Times New Roman" w:eastAsia="Times New Roman" w:hAnsi="Verdana"/>
          <w:color w:val="0087AD"/>
          <w:sz w:val="17"/>
          <w:lang w:eastAsia="es-ES"/>
        </w:rPr>
        <w:t> </w:t>
      </w:r>
      <w:r>
        <w:rPr/>
        <w:drawing>
          <wp:inline distB="0" distL="0" distR="0" distT="0">
            <wp:extent cx="161925" cy="1809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3"/>
                    <a:srcRect/>
                    <a:stretch>
                      <a:fillRect/>
                    </a:stretch>
                  </pic:blipFill>
                  <pic:spPr bwMode="auto">
                    <a:xfrm>
                      <a:off x="0" y="0"/>
                      <a:ext cx="161925" cy="180975"/>
                    </a:xfrm>
                    <a:prstGeom prst="rect">
                      <a:avLst/>
                    </a:prstGeom>
                    <a:noFill/>
                    <a:ln w="9525">
                      <a:noFill/>
                      <a:miter lim="800000"/>
                      <a:headEnd/>
                      <a:tailEnd/>
                    </a:ln>
                  </pic:spPr>
                </pic:pic>
              </a:graphicData>
            </a:graphic>
          </wp:inline>
        </w:drawing>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resultado de la votación se publicará en los tablones de anuncios dentro de las veinticuatro horas siguientes a la terminación de la redacción del acta de escrutinio.</w:t>
      </w:r>
    </w:p>
    <w:p>
      <w:pPr>
        <w:pStyle w:val="style0"/>
        <w:shd w:fill="FFFFFF" w:val="clear"/>
        <w:spacing w:after="28" w:before="28" w:line="300" w:lineRule="atLeast"/>
        <w:jc w:val="both"/>
      </w:pPr>
      <w:bookmarkStart w:id="67" w:name="LOC_ART.12"/>
      <w:bookmarkStart w:id="68" w:name="SE23"/>
      <w:bookmarkEnd w:id="67"/>
      <w:bookmarkEnd w:id="68"/>
      <w:r>
        <w:rPr>
          <w:rFonts w:ascii="Verdana" w:cs="Times New Roman" w:eastAsia="Times New Roman" w:hAnsi="Verdana"/>
          <w:b/>
          <w:bCs/>
          <w:caps/>
          <w:color w:val="0087AD"/>
          <w:sz w:val="17"/>
          <w:lang w:eastAsia="es-ES"/>
        </w:rPr>
        <w:t>ARTÍCULO 12.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Atribución de resultados</w:t>
      </w:r>
      <w:r>
        <w:rPr>
          <w:rFonts w:ascii="Verdana" w:cs="Times New Roman" w:eastAsia="Times New Roman" w:hAnsi="Verdana"/>
          <w:color w:val="0087AD"/>
          <w:sz w:val="17"/>
          <w:lang w:eastAsia="es-ES"/>
        </w:rPr>
        <w:t> </w:t>
      </w:r>
      <w:r>
        <w:rPr/>
        <w:drawing>
          <wp:inline distB="0" distL="0" distR="0" distT="0">
            <wp:extent cx="161925" cy="1809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4"/>
                    <a:srcRect/>
                    <a:stretch>
                      <a:fillRect/>
                    </a:stretch>
                  </pic:blipFill>
                  <pic:spPr bwMode="auto">
                    <a:xfrm>
                      <a:off x="0" y="0"/>
                      <a:ext cx="161925" cy="180975"/>
                    </a:xfrm>
                    <a:prstGeom prst="rect">
                      <a:avLst/>
                    </a:prstGeom>
                    <a:noFill/>
                    <a:ln w="9525">
                      <a:noFill/>
                      <a:miter lim="800000"/>
                      <a:headEnd/>
                      <a:tailEnd/>
                    </a:ln>
                  </pic:spPr>
                </pic:pic>
              </a:graphicData>
            </a:graphic>
          </wp:inline>
        </w:drawing>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Sólo tendrán derecho a la atribución de representantes en el Comité de empresa aquellas listas que tengan como mínimo el 5 por 100 de los votos válidos de su colegio respectivo.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efectos de establecer la atribución de representantes a cada lista en el Comité de empresa no se deben tener en cuenta ni los votos en blanco ni las candidaturas que no hubieran obtenido, al menos, el 5 por 100 de los votos válidos de su colegio respectivo.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caso de empate de votos o de empate de enteros o de restos para la atribución del último puesto a cubrir, resultará elegido el candidato de mayor antigüedad en la empresa.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Los resultados electorales se atribuirán del siguiente modo: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Al sindicato, cuando haya presentado candidatos con la denominación legal o siglas.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Al grupo de trabajadores, cuando la presentación de candidaturas se ha hecho por éstos de conformidad con el art. 69,3 ET.</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Al apartado de coaliciones electorales, cuando la presentación de candidatos se haya hecho por dos o más sindicatos distintos no federados ni confederados.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Al apartado de «no consta», cuando persista la falta de precisión de quien sea el presentador de candidatos, o la participación de candidatos se haya hecho por siglas o denominación no reconocida en el Depósito de estatutos de organizaciones profesionales, o bien individualmente, o en coalición con otras siglas reconocidas.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No obstante, las anomalías de aquellas actas que contengan defectos señalados en el párr. d) de este apartado, se comunicarán a la mesa electoral para su subsanación, la cual deberá efectuarlo en el plazo de diez días hábiles siguientes a su comunicación, ya que, en caso contrario, los resultados de tales actas se atribuirán a quienes correspondan, reflejándose en el apartado de «no consta» los relativos a las causantes de los defectos o anomalías advertidas.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El cambio de afiliación del representante de los trabajadores, producido durante la vigencia del mandato, no implicará la modificación de la atribución de resultados.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Cuando en un sindicato se produzca la integración o fusión de otro u otros sindicatos, con extinción de la personalidad jurídica de éstos, subrogándose aquél en todos los derechos y obligaciones de los integrados, los resultados electorales de los que se integran serán atribuidos al que acepta la integración.</w:t>
      </w:r>
    </w:p>
    <w:p>
      <w:pPr>
        <w:pStyle w:val="style0"/>
        <w:shd w:fill="FFFFFF" w:val="clear"/>
        <w:spacing w:after="28" w:before="28" w:line="300" w:lineRule="atLeast"/>
        <w:jc w:val="both"/>
      </w:pPr>
      <w:bookmarkStart w:id="69" w:name="LOC_ART.13"/>
      <w:bookmarkStart w:id="70" w:name="SE24"/>
      <w:bookmarkEnd w:id="69"/>
      <w:bookmarkEnd w:id="70"/>
      <w:r>
        <w:rPr>
          <w:rFonts w:ascii="Verdana" w:cs="Times New Roman" w:eastAsia="Times New Roman" w:hAnsi="Verdana"/>
          <w:b/>
          <w:bCs/>
          <w:caps/>
          <w:color w:val="0087AD"/>
          <w:sz w:val="17"/>
          <w:lang w:eastAsia="es-ES"/>
        </w:rPr>
        <w:t>ARTÍCULO 13.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Adecuación de la representatividad en caso de aumento o disminución de la plantilla</w:t>
      </w:r>
      <w:r>
        <w:rPr>
          <w:rFonts w:ascii="Verdana" w:cs="Times New Roman" w:eastAsia="Times New Roman" w:hAnsi="Verdana"/>
          <w:color w:val="0087AD"/>
          <w:sz w:val="17"/>
          <w:lang w:eastAsia="es-ES"/>
        </w:rPr>
        <w:t> </w:t>
      </w:r>
      <w:hyperlink r:id="rId15">
        <w:r>
          <w:rPr>
            <w:rStyle w:val="style23"/>
          </w:rPr>
          <w:drawing>
            <wp:inline distB="0" distL="0" distR="0" distT="0">
              <wp:extent cx="161925" cy="1809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6"/>
                      <a:srcRect/>
                      <a:stretch>
                        <a:fillRect/>
                      </a:stretch>
                    </pic:blipFill>
                    <pic:spPr bwMode="auto">
                      <a:xfrm>
                        <a:off x="0" y="0"/>
                        <a:ext cx="161925" cy="180975"/>
                      </a:xfrm>
                      <a:prstGeom prst="rect">
                        <a:avLst/>
                      </a:prstGeom>
                      <a:noFill/>
                      <a:ln w="9525">
                        <a:noFill/>
                        <a:miter lim="800000"/>
                        <a:headEnd/>
                        <a:tailEnd/>
                      </a:ln>
                    </pic:spPr>
                  </pic:pic>
                </a:graphicData>
              </a:graphic>
            </wp:inline>
          </w:drawing>
        </w:r>
        <w:r>
          <w:rPr>
            <w:rStyle w:val="style23"/>
            <w:rFonts w:ascii="Verdana" w:cs="Times New Roman" w:eastAsia="Times New Roman" w:hAnsi="Verdana"/>
            <w:color w:val="0087AD"/>
            <w:sz w:val="17"/>
            <w:lang w:eastAsia="es-ES"/>
          </w:rPr>
          <w:t> </w:t>
        </w:r>
        <w:r>
          <w:rPr/>
          <w:drawing>
            <wp:inline distB="0" distL="0" distR="0" distT="0">
              <wp:extent cx="161925" cy="1809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7"/>
                      <a:srcRect/>
                      <a:stretch>
                        <a:fillRect/>
                      </a:stretch>
                    </pic:blipFill>
                    <pic:spPr bwMode="auto">
                      <a:xfrm>
                        <a:off x="0" y="0"/>
                        <a:ext cx="161925" cy="180975"/>
                      </a:xfrm>
                      <a:prstGeom prst="rect">
                        <a:avLst/>
                      </a:prstGeom>
                      <a:noFill/>
                      <a:ln w="9525">
                        <a:noFill/>
                        <a:miter lim="800000"/>
                        <a:headEnd/>
                        <a:tailEnd/>
                      </a:ln>
                    </pic:spPr>
                  </pic:pic>
                </a:graphicData>
              </a:graphic>
            </wp:inline>
          </w:drawing>
        </w:r>
      </w:hyperlink>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En el caso de que en un centro de trabajo se produzca un aumento de la plantilla por cualquier causa y cuando ello implique la adecuación del número de representantes de los trabajadores con arreglo a las escalas previstas en los arts. 62,1 y 66,1 ET, se podrá promover elección parcial para cubrir los puestos vacantes derivados de la nueva situación.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mandato de los representantes elegidos finalizará al mismo tiempo que el de los otros ya existentes en el centro de trabajo.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En caso de disminución de plantilla se estará a lo dispuesto en el último párrafo art. 67,1 ET, debiendo expresar en la comunicación que habrá de dirigirse a la oficina pública la fecha de publicación en el «Boletín Oficial» que corresponda del convenio colectivo, o bien mediante la remisión del propio convenio colectivo o, mediante su original o copia compulsada del acuerdo suscrito entre el empresario y los representantes de los trabajadores, debiéndose guardar la debida proporcionalidad por colegios electorales y por candidaturas y candidatos electos.</w:t>
      </w:r>
    </w:p>
    <w:p>
      <w:pPr>
        <w:pStyle w:val="style0"/>
        <w:shd w:fill="FFFFFF" w:val="clear"/>
        <w:spacing w:after="28" w:before="28" w:line="300" w:lineRule="atLeast"/>
        <w:jc w:val="both"/>
      </w:pPr>
      <w:bookmarkStart w:id="71" w:name="LOC_ART.14"/>
      <w:bookmarkStart w:id="72" w:name="SE25"/>
      <w:bookmarkEnd w:id="71"/>
      <w:bookmarkEnd w:id="72"/>
      <w:r>
        <w:rPr>
          <w:rFonts w:ascii="Verdana" w:cs="Times New Roman" w:eastAsia="Times New Roman" w:hAnsi="Verdana"/>
          <w:b/>
          <w:bCs/>
          <w:caps/>
          <w:color w:val="0087AD"/>
          <w:sz w:val="17"/>
          <w:lang w:eastAsia="es-ES"/>
        </w:rPr>
        <w:t>ARTÍCULO 14.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Sustituciones, revocaciones, dimisiones y extinciones de mandato</w:t>
      </w:r>
      <w:r>
        <w:rPr>
          <w:rFonts w:ascii="Verdana" w:cs="Times New Roman" w:eastAsia="Times New Roman" w:hAnsi="Verdana"/>
          <w:color w:val="0087AD"/>
          <w:sz w:val="17"/>
          <w:lang w:eastAsia="es-ES"/>
        </w:rPr>
        <w:t> </w:t>
      </w:r>
      <w:r>
        <w:rPr/>
        <w:drawing>
          <wp:inline distB="0" distL="0" distR="0" distT="0">
            <wp:extent cx="161925" cy="1809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8"/>
                    <a:srcRect/>
                    <a:stretch>
                      <a:fillRect/>
                    </a:stretch>
                  </pic:blipFill>
                  <pic:spPr bwMode="auto">
                    <a:xfrm>
                      <a:off x="0" y="0"/>
                      <a:ext cx="161925" cy="180975"/>
                    </a:xfrm>
                    <a:prstGeom prst="rect">
                      <a:avLst/>
                    </a:prstGeom>
                    <a:noFill/>
                    <a:ln w="9525">
                      <a:noFill/>
                      <a:miter lim="800000"/>
                      <a:headEnd/>
                      <a:tailEnd/>
                    </a:ln>
                  </pic:spPr>
                </pic:pic>
              </a:graphicData>
            </a:graphic>
          </wp:inline>
        </w:drawing>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Las comunicaciones a que se refiere el art. 67 ap. 5 ET, se efectuarán en el plazo de diez días hábiles siguientes a la fecha en que se produzcan por los Delegados de personal que permanezcan en el desempeño de su cargo o por el Comité de empresa, debiendo adaptarse la comunicación al modelo núm. 5 hoja 2, o al núm. 7 hoja 3, según proceda, del anexo a este reglamento.</w:t>
      </w:r>
    </w:p>
    <w:p>
      <w:pPr>
        <w:pStyle w:val="style0"/>
        <w:shd w:fill="FFFFFF" w:val="clear"/>
        <w:spacing w:after="28" w:before="28" w:line="300" w:lineRule="atLeast"/>
        <w:jc w:val="both"/>
      </w:pPr>
      <w:bookmarkStart w:id="73" w:name="SE26"/>
      <w:bookmarkEnd w:id="73"/>
      <w:r>
        <w:rPr>
          <w:rFonts w:ascii="Verdana" w:cs="Times New Roman" w:eastAsia="Times New Roman" w:hAnsi="Verdana"/>
          <w:b/>
          <w:bCs/>
          <w:color w:val="0087AD"/>
          <w:sz w:val="21"/>
          <w:lang w:eastAsia="es-ES"/>
        </w:rPr>
        <w:t>SECCION SEGUNDA.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Sectores con procesos electorales especiales</w:t>
      </w:r>
    </w:p>
    <w:p>
      <w:pPr>
        <w:pStyle w:val="style0"/>
        <w:shd w:fill="FFFFFF" w:val="clear"/>
        <w:spacing w:after="28" w:before="28" w:line="300" w:lineRule="atLeast"/>
        <w:jc w:val="both"/>
      </w:pPr>
      <w:bookmarkStart w:id="74" w:name="LOC_ART.15"/>
      <w:bookmarkStart w:id="75" w:name="SE27"/>
      <w:bookmarkEnd w:id="74"/>
      <w:bookmarkEnd w:id="75"/>
      <w:r>
        <w:rPr>
          <w:rFonts w:ascii="Verdana" w:cs="Times New Roman" w:eastAsia="Times New Roman" w:hAnsi="Verdana"/>
          <w:b/>
          <w:bCs/>
          <w:caps/>
          <w:color w:val="0087AD"/>
          <w:sz w:val="17"/>
          <w:lang w:eastAsia="es-ES"/>
        </w:rPr>
        <w:t>ARTÍCULO 15.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Unidad de flota en la marina mercante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Dadas las características de la actividad de trabajo en el mar y a los únicos efectos de elecciones para la constitución de los órganos de representación de los trabajadores en la empresa, se considera la flota como la única unidad electoral, con independencia del número de buques y su registro de matrícula, salvo que la empresa contase con buques de 50 o más trabajadores, en cuyo caso, en estos últimos, se elegirá a su propio Comité de buque, de acuerdo con el art. 63 ET, constituyéndose con el resto de los buques una sola unidad electoral, conforme a lo previsto en el art. 17 de este reglamento.</w:t>
      </w:r>
    </w:p>
    <w:p>
      <w:pPr>
        <w:pStyle w:val="style0"/>
        <w:shd w:fill="FFFFFF" w:val="clear"/>
        <w:spacing w:after="28" w:before="28" w:line="300" w:lineRule="atLeast"/>
        <w:jc w:val="both"/>
      </w:pPr>
      <w:bookmarkStart w:id="76" w:name="LOC_ART.16"/>
      <w:bookmarkStart w:id="77" w:name="SE28"/>
      <w:bookmarkEnd w:id="76"/>
      <w:bookmarkEnd w:id="77"/>
      <w:r>
        <w:rPr>
          <w:rFonts w:ascii="Verdana" w:cs="Times New Roman" w:eastAsia="Times New Roman" w:hAnsi="Verdana"/>
          <w:b/>
          <w:bCs/>
          <w:caps/>
          <w:color w:val="0087AD"/>
          <w:sz w:val="17"/>
          <w:lang w:eastAsia="es-ES"/>
        </w:rPr>
        <w:t>ARTÍCULO 16.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Elecciones para Delegados de personal en la marina mercante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Las elecciones para Delegados de personal en empresas de 10 a 49 trabajadores se efectuarán conforme al procedimiento establecido en el tít. II ET, sin perjuicio de lo establecido en el art. 62,1 de dicho Estatuto.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Se constituirá una mesa electoral central en el domicilio de la empresa, formada por un Presidente y dos Vocales, designándose éstos y los suplentes de conformidad con lo previsto en el art. 73 ET. Los miembros de esta mesa electoral deberán estar residiendo durante todo el período electoral en el municipio del domicilio social de la empresa.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Con la finalidad de facilitar la votación de los trabajadores embarcados, en cada buque, se constituirá una mesa auxiliar, formada con los mismos criterios que la mesa central.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Las mesas auxiliares levantarán acta de escrutinio y remitirán ésta a la mesa central, junto con las papeletas impugnadas, por el medio más rápido posible.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mesa central, una vez recibidas todas las actas de escrutinio de las mesas auxiliares, en el día hábil siguiente, levantará el acta global del escrutinio.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El requisito de la firma de los candidatos a que hace referencia el art. 8,1 de este reglamento, podrá ser sustituido por un telegrama o télex enviado por conducto del Capitán a todos los buques.</w:t>
      </w:r>
    </w:p>
    <w:p>
      <w:pPr>
        <w:pStyle w:val="style0"/>
        <w:shd w:fill="FFFFFF" w:val="clear"/>
        <w:spacing w:after="28" w:before="28" w:line="300" w:lineRule="atLeast"/>
        <w:jc w:val="both"/>
      </w:pPr>
      <w:bookmarkStart w:id="78" w:name="LOC_ART.17"/>
      <w:bookmarkStart w:id="79" w:name="SE29"/>
      <w:bookmarkEnd w:id="78"/>
      <w:bookmarkEnd w:id="79"/>
      <w:r>
        <w:rPr>
          <w:rFonts w:ascii="Verdana" w:cs="Times New Roman" w:eastAsia="Times New Roman" w:hAnsi="Verdana"/>
          <w:b/>
          <w:bCs/>
          <w:caps/>
          <w:color w:val="0087AD"/>
          <w:sz w:val="17"/>
          <w:lang w:eastAsia="es-ES"/>
        </w:rPr>
        <w:t>ARTÍCULO 17.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Comité de flota de la marina mercante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El Comité de flota es el órgano representativo del conjunto de los trabajadores que prestan servicios en los buques de una misma empresa, siempre que entre todos los buques cuenten con 50 o más trabajadores, salvo lo dispuesto en el art. 15 respecto al Comité de buque.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número de miembros se determinará de acuerdo con la escala prevista en el art. 66,1 ET, ateniéndose todo el proceso electoral a lo previsto en dicha Ley con las peculiaridades reguladas en este reglamento.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En cuanto al censo de electores y elegibles se estará a lo dispuesto en el art. 71,1 ET.</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En el domicilio social de la empresa se constituirá una sola mesa central del proceso electoral, con dos urnas, una para el colegio de técnicos y administrativos y otra para el de especialistas y no cualificados, formada por un Presidente, que será el trabajador de más antigüedad, y dos Vocales, que serán los electores de mayor y menor edad, actuando este último de Secretario, designados todos ellos entre el personal desembarcado por vacaciones.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cada buque, y para los trabajadores embarcados, se constituirá una mesa auxiliar con dos urnas, una para técnicos y administrativos, y otra para especialistas y no cualificados, formada por un Presidente, que será el trabajador de más antigüedad en el buque, y dos Vocales, que serán los electores de mayor y menor edad en el mismo, actuando este último como Secretario. Los suplentes de la mesa central y de las mesas auxiliares se designarán con arreglo a lo dispuesto en el art. 73,3 ET.</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Las actas de escrutinio de las mesas auxiliares de cada buque se remitirán por el medio más rápido posible a la mesa central, la cual efectuará el cómputo global y realizará la atribución de resultados en el Comité de flota.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 El Comité de flota tendrá las mismas competencias que los Comités de empresa regulados en los arts. 64 y ss. ET.</w:t>
      </w:r>
    </w:p>
    <w:p>
      <w:pPr>
        <w:pStyle w:val="style0"/>
        <w:shd w:fill="FFFFFF" w:val="clear"/>
        <w:spacing w:after="28" w:before="28" w:line="300" w:lineRule="atLeast"/>
        <w:jc w:val="both"/>
      </w:pPr>
      <w:bookmarkStart w:id="80" w:name="LOC_ART.18"/>
      <w:bookmarkStart w:id="81" w:name="SE30"/>
      <w:bookmarkEnd w:id="80"/>
      <w:bookmarkEnd w:id="81"/>
      <w:r>
        <w:rPr>
          <w:rFonts w:ascii="Verdana" w:cs="Times New Roman" w:eastAsia="Times New Roman" w:hAnsi="Verdana"/>
          <w:b/>
          <w:bCs/>
          <w:caps/>
          <w:color w:val="0087AD"/>
          <w:sz w:val="17"/>
          <w:lang w:eastAsia="es-ES"/>
        </w:rPr>
        <w:t>ARTÍCULO 18.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Clases de flota pesquera</w:t>
      </w:r>
    </w:p>
    <w:p>
      <w:pPr>
        <w:pStyle w:val="style0"/>
        <w:shd w:fill="FFFFFF" w:val="clear"/>
        <w:spacing w:after="28" w:before="28" w:line="300" w:lineRule="atLeast"/>
        <w:jc w:val="both"/>
      </w:pPr>
      <w:bookmarkStart w:id="82" w:name="LOC_ART.18#APA.1"/>
      <w:bookmarkStart w:id="83" w:name="LOC_ART.18.APA.1"/>
      <w:bookmarkEnd w:id="82"/>
      <w:bookmarkEnd w:id="83"/>
      <w:r>
        <w:rPr>
          <w:rFonts w:ascii="Verdana" w:cs="Times New Roman" w:eastAsia="Times New Roman" w:hAnsi="Verdana"/>
          <w:color w:val="525252"/>
          <w:sz w:val="17"/>
          <w:szCs w:val="17"/>
          <w:lang w:eastAsia="es-ES"/>
        </w:rPr>
        <w:t>1. Dadas las peculiaridades de este sector, y a efectos electorales, se distinguen tres tipos de flota:</w:t>
      </w:r>
    </w:p>
    <w:p>
      <w:pPr>
        <w:pStyle w:val="style0"/>
        <w:shd w:fill="FFFFFF" w:val="clear"/>
        <w:spacing w:after="28" w:before="28" w:line="300" w:lineRule="atLeast"/>
        <w:jc w:val="both"/>
      </w:pPr>
      <w:bookmarkStart w:id="84" w:name="LOC_ART.18#APA.1#LET.A"/>
      <w:bookmarkStart w:id="85" w:name="LOC_ART.18.APA.1#LET.A"/>
      <w:bookmarkEnd w:id="84"/>
      <w:bookmarkEnd w:id="85"/>
      <w:r>
        <w:rPr>
          <w:rFonts w:ascii="Verdana" w:cs="Times New Roman" w:eastAsia="Times New Roman" w:hAnsi="Verdana"/>
          <w:color w:val="525252"/>
          <w:sz w:val="17"/>
          <w:szCs w:val="17"/>
          <w:lang w:eastAsia="es-ES"/>
        </w:rPr>
        <w:t>a) Flota de altura y gran altura: Formada principalmente por los buques congeladores, cuyo régimen electoral será el previsto para la marina mercante.</w:t>
      </w:r>
    </w:p>
    <w:p>
      <w:pPr>
        <w:pStyle w:val="style0"/>
        <w:shd w:fill="FFFFFF" w:val="clear"/>
        <w:spacing w:after="28" w:before="28" w:line="300" w:lineRule="atLeast"/>
        <w:jc w:val="both"/>
      </w:pPr>
      <w:bookmarkStart w:id="86" w:name="LOC_ART.18#APA.1#LET.B"/>
      <w:bookmarkStart w:id="87" w:name="LOC_ART.18.APA.1#LET.B"/>
      <w:bookmarkEnd w:id="86"/>
      <w:bookmarkEnd w:id="87"/>
      <w:r>
        <w:rPr>
          <w:rFonts w:ascii="Verdana" w:cs="Times New Roman" w:eastAsia="Times New Roman" w:hAnsi="Verdana"/>
          <w:color w:val="525252"/>
          <w:sz w:val="17"/>
          <w:szCs w:val="17"/>
          <w:lang w:eastAsia="es-ES"/>
        </w:rPr>
        <w:t>b) Flota de media altura: Que es aquélla en la que se precisa una media de veintiún días de embarque.</w:t>
      </w:r>
    </w:p>
    <w:p>
      <w:pPr>
        <w:pStyle w:val="style0"/>
        <w:shd w:fill="FFFFFF" w:val="clear"/>
        <w:spacing w:after="28" w:before="28" w:line="300" w:lineRule="atLeast"/>
        <w:jc w:val="both"/>
      </w:pPr>
      <w:bookmarkStart w:id="88" w:name="LOC_ART.18#APA.1#LET.C"/>
      <w:bookmarkStart w:id="89" w:name="LOC_ART.18.APA.1#LET.C"/>
      <w:bookmarkEnd w:id="88"/>
      <w:bookmarkEnd w:id="89"/>
      <w:r>
        <w:rPr>
          <w:rFonts w:ascii="Verdana" w:cs="Times New Roman" w:eastAsia="Times New Roman" w:hAnsi="Verdana"/>
          <w:color w:val="525252"/>
          <w:sz w:val="17"/>
          <w:szCs w:val="17"/>
          <w:lang w:eastAsia="es-ES"/>
        </w:rPr>
        <w:t>c) Flota de bajura: Que es la que comprende los embarques de uno a siete días.</w:t>
      </w:r>
    </w:p>
    <w:p>
      <w:pPr>
        <w:pStyle w:val="style0"/>
        <w:shd w:fill="FFFFFF" w:val="clear"/>
        <w:spacing w:after="28" w:before="28" w:line="300" w:lineRule="atLeast"/>
        <w:jc w:val="both"/>
      </w:pPr>
      <w:bookmarkStart w:id="90" w:name="LOC_ART.18#APA.2"/>
      <w:bookmarkStart w:id="91" w:name="LOC_ART.18.APA.2"/>
      <w:bookmarkEnd w:id="90"/>
      <w:bookmarkEnd w:id="91"/>
      <w:r>
        <w:rPr>
          <w:rFonts w:ascii="Verdana" w:cs="Times New Roman" w:eastAsia="Times New Roman" w:hAnsi="Verdana"/>
          <w:color w:val="525252"/>
          <w:sz w:val="17"/>
          <w:szCs w:val="17"/>
          <w:lang w:eastAsia="es-ES"/>
        </w:rPr>
        <w:t>2. La flota de media altura y bajura se regirá en cuanto al procedimiento electoral por lo dispuesto en los artículos siguientes.</w:t>
      </w:r>
    </w:p>
    <w:p>
      <w:pPr>
        <w:pStyle w:val="style0"/>
        <w:shd w:fill="FFFFFF" w:val="clear"/>
        <w:spacing w:after="28" w:before="28" w:line="300" w:lineRule="atLeast"/>
        <w:jc w:val="both"/>
      </w:pPr>
      <w:bookmarkStart w:id="92" w:name="LOC_ART.19"/>
      <w:bookmarkStart w:id="93" w:name="SE31"/>
      <w:bookmarkEnd w:id="92"/>
      <w:bookmarkEnd w:id="93"/>
      <w:r>
        <w:rPr>
          <w:rFonts w:ascii="Verdana" w:cs="Times New Roman" w:eastAsia="Times New Roman" w:hAnsi="Verdana"/>
          <w:b/>
          <w:bCs/>
          <w:caps/>
          <w:color w:val="0087AD"/>
          <w:sz w:val="17"/>
          <w:lang w:eastAsia="es-ES"/>
        </w:rPr>
        <w:t>ARTÍCULO 19.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Elecciones para Delegados de personal en la flota pesquera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Las elecciones para Delegados de personal de los trabajadores, que presten servicios en los buques pesqueros de una misma empresa, se celebrarán en el puerto base, o en el puerto en que los buques operen de forma habitual.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Los trabajadores que presten sus servicios en actividades auxiliares de los barcos en puerto, cuando por su escaso número no puedan elegir representación propia, participarán en el proceso electoral conjuntamente con los que presten servicios en los buques pesqueros.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 mesa electoral de cada empresa estará constituida por un Presidente, que será el trabajador de más antigüedad, y dos Vocales, que serán los electores de mayor y menor edad, actuando este último como Secretario. Serán suplentes de los anteriores aquellos que sigan a los titulares de la mesa en el orden indicado de antigüedad o edad, respectivamente.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El período de votación durará treinta días naturales, y la mesa electoral se reunirá cuantas veces sea necesario para controlar las votaciones que se vayan produciendo en este período. A tal efecto, la mesa señalará unos calendarios para la votación de los trabajadores de los diversos buques, con criterios de flexibilidad, teniendo en cuenta las dificultades que se producen de arribada a puerto, por las inclemencias del tiempo, sin que en ningún caso transcurra un plazo superior a siete días después de la arribada. De cada votación, la mesa electoral levantará un acta parcial de escrutinio. Al finalizar la votación del último de los barcos de la flota, la mesa electoral levantará acta global de escrutinio, de acuerdo con los resultados recogidos en las actas parciales.</w:t>
      </w:r>
    </w:p>
    <w:p>
      <w:pPr>
        <w:pStyle w:val="style0"/>
        <w:shd w:fill="FFFFFF" w:val="clear"/>
        <w:spacing w:after="28" w:before="28" w:line="300" w:lineRule="atLeast"/>
        <w:jc w:val="both"/>
      </w:pPr>
      <w:bookmarkStart w:id="94" w:name="LOC_ART.20"/>
      <w:bookmarkStart w:id="95" w:name="SE32"/>
      <w:bookmarkEnd w:id="94"/>
      <w:bookmarkEnd w:id="95"/>
      <w:r>
        <w:rPr>
          <w:rFonts w:ascii="Verdana" w:cs="Times New Roman" w:eastAsia="Times New Roman" w:hAnsi="Verdana"/>
          <w:b/>
          <w:bCs/>
          <w:caps/>
          <w:color w:val="0087AD"/>
          <w:sz w:val="17"/>
          <w:lang w:eastAsia="es-ES"/>
        </w:rPr>
        <w:t>ARTÍCULO 20.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Comité de flota pesquera en media altura y bajura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El Comité de flota pesquera es el órgano representativo del conjunto de los trabajadores que presten servicios en los buques pesqueros de una misma empresa, siempre que entre todos los buques cuenten con 50 ó más trabajadores, aplicándose las reglas previstas en el art. 15 respecto de los buques de más de 50 trabajadores.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Aquellos trabajadores que presten servicios auxiliares en puerto a los buques de una misma empresa pesquera y que por su escaso número no puedan elegir representación propia, participarán en el proceso electoral junto con los que prestan sus servicios a bordo.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elección del Comité de flota se regirá por el procedimiento establecido para los Comités de empresa en el tít. II ET, con las peculiaridades previstas en este reglamento.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El número de miembros del Comité de flota se determinará de acuerdo con la escala establecida en el art. 66,1 ET.</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En los locales de cada empresa se constituirá una sola mesa electoral con dos urnas, una para el colegio de técnicos y administrativos y otra para el de especialistas y no cualificados, formada por un Presidente, que será el trabajador de más antigüedad, y dos Vocales, que serán los electores de mayor y menor edad, actuando este último como Secretario. Serán suplentes de los anteriores aquellos que sigan a los titulares de la mesa en el orden indicado de antigüedad y edad, respectivamente.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mesa electoral podrá tener carácter itinerante si así lo deciden los miembros de la misma o lo solicitan los promotores de las elecciones, rigiéndose a tal efecto por lo dispuesto en el art. 7 de este reglamento.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El período de votación durará treinta días naturales y se regirá por los mismos criterios establecidos en el ap. 3 del artículo anterior.</w:t>
      </w:r>
    </w:p>
    <w:p>
      <w:pPr>
        <w:pStyle w:val="style0"/>
        <w:shd w:fill="FFFFFF" w:val="clear"/>
        <w:spacing w:after="28" w:before="28" w:line="300" w:lineRule="atLeast"/>
        <w:jc w:val="both"/>
      </w:pPr>
      <w:bookmarkStart w:id="96" w:name="LOC_CAP.2"/>
      <w:bookmarkStart w:id="97" w:name="SE33"/>
      <w:bookmarkEnd w:id="96"/>
      <w:bookmarkEnd w:id="97"/>
      <w:r>
        <w:rPr>
          <w:rFonts w:ascii="Verdana" w:cs="Times New Roman" w:eastAsia="Times New Roman" w:hAnsi="Verdana"/>
          <w:b/>
          <w:bCs/>
          <w:color w:val="0087AD"/>
          <w:sz w:val="21"/>
          <w:lang w:eastAsia="es-ES"/>
        </w:rPr>
        <w:t>CAPITULO II.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DE LA OFICINA PUBLICA DE REGISTRO, DEPOSITO Y PUBLICIDAD, DEPENDIENTE DE LA AUTORIDAD LABORAL</w:t>
      </w:r>
    </w:p>
    <w:p>
      <w:pPr>
        <w:pStyle w:val="style0"/>
        <w:shd w:fill="FFFFFF" w:val="clear"/>
        <w:spacing w:after="28" w:before="28" w:line="300" w:lineRule="atLeast"/>
        <w:jc w:val="both"/>
      </w:pPr>
      <w:bookmarkStart w:id="98" w:name="LOC_ART.21"/>
      <w:bookmarkStart w:id="99" w:name="SE34"/>
      <w:bookmarkEnd w:id="98"/>
      <w:bookmarkEnd w:id="99"/>
      <w:r>
        <w:rPr>
          <w:rFonts w:ascii="Verdana" w:cs="Times New Roman" w:eastAsia="Times New Roman" w:hAnsi="Verdana"/>
          <w:b/>
          <w:bCs/>
          <w:caps/>
          <w:color w:val="0087AD"/>
          <w:sz w:val="17"/>
          <w:lang w:eastAsia="es-ES"/>
        </w:rPr>
        <w:t>ARTÍCULO 21.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Régimen jurídico</w:t>
      </w:r>
    </w:p>
    <w:p>
      <w:pPr>
        <w:pStyle w:val="style0"/>
        <w:shd w:fill="FFFFFF" w:val="clear"/>
        <w:spacing w:after="28" w:before="28" w:line="300" w:lineRule="atLeast"/>
        <w:jc w:val="both"/>
      </w:pPr>
      <w:bookmarkStart w:id="100" w:name="LOC_ART.21#APA.1"/>
      <w:bookmarkStart w:id="101" w:name="LOC_ART.21.APA.1"/>
      <w:bookmarkEnd w:id="100"/>
      <w:bookmarkEnd w:id="101"/>
      <w:r>
        <w:rPr>
          <w:rFonts w:ascii="Verdana" w:cs="Times New Roman" w:eastAsia="Times New Roman" w:hAnsi="Verdana"/>
          <w:color w:val="525252"/>
          <w:sz w:val="17"/>
          <w:szCs w:val="17"/>
          <w:lang w:eastAsia="es-ES"/>
        </w:rPr>
        <w:t>1. La oficina pública de registro, depósito y publicidad dependiente de la autoridad laboral se ajustará a lo dispuesto en las leyes y en el presente reglamento.</w:t>
      </w:r>
    </w:p>
    <w:p>
      <w:pPr>
        <w:pStyle w:val="style0"/>
        <w:shd w:fill="FFFFFF" w:val="clear"/>
        <w:spacing w:after="28" w:before="28" w:line="300" w:lineRule="atLeast"/>
        <w:jc w:val="both"/>
      </w:pPr>
      <w:bookmarkStart w:id="102" w:name="LOC_ART.21#APA.2"/>
      <w:bookmarkStart w:id="103" w:name="LOC_ART.21.APA.2"/>
      <w:bookmarkEnd w:id="102"/>
      <w:bookmarkEnd w:id="103"/>
      <w:r>
        <w:rPr>
          <w:rFonts w:ascii="Verdana" w:cs="Times New Roman" w:eastAsia="Times New Roman" w:hAnsi="Verdana"/>
          <w:color w:val="525252"/>
          <w:sz w:val="17"/>
          <w:szCs w:val="17"/>
          <w:lang w:eastAsia="es-ES"/>
        </w:rPr>
        <w:t>2. Será competente aquella oficina pública cuyo ámbito territorial coincida con el del proceso electoral correspondiente a las funciones a ejercer.</w:t>
      </w:r>
    </w:p>
    <w:p>
      <w:pPr>
        <w:pStyle w:val="style0"/>
        <w:shd w:fill="FFFFFF" w:val="clear"/>
        <w:spacing w:after="28" w:before="28" w:line="300" w:lineRule="atLeast"/>
        <w:jc w:val="both"/>
      </w:pPr>
      <w:bookmarkStart w:id="104" w:name="LOC_ART.22"/>
      <w:bookmarkStart w:id="105" w:name="SE35"/>
      <w:bookmarkEnd w:id="104"/>
      <w:bookmarkEnd w:id="105"/>
      <w:r>
        <w:rPr>
          <w:rFonts w:ascii="Verdana" w:cs="Times New Roman" w:eastAsia="Times New Roman" w:hAnsi="Verdana"/>
          <w:b/>
          <w:bCs/>
          <w:caps/>
          <w:color w:val="0087AD"/>
          <w:sz w:val="17"/>
          <w:lang w:eastAsia="es-ES"/>
        </w:rPr>
        <w:t>ARTÍCULO 22.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Oficina pública estatal</w:t>
      </w:r>
      <w:r>
        <w:rPr>
          <w:rFonts w:ascii="Verdana" w:cs="Times New Roman" w:eastAsia="Times New Roman" w:hAnsi="Verdana"/>
          <w:color w:val="0087AD"/>
          <w:sz w:val="17"/>
          <w:lang w:eastAsia="es-ES"/>
        </w:rPr>
        <w:t> </w:t>
      </w:r>
      <w:r>
        <w:rPr/>
        <w:drawing>
          <wp:inline distB="0" distL="0" distR="0" distT="0">
            <wp:extent cx="161925" cy="1809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9"/>
                    <a:srcRect/>
                    <a:stretch>
                      <a:fillRect/>
                    </a:stretch>
                  </pic:blipFill>
                  <pic:spPr bwMode="auto">
                    <a:xfrm>
                      <a:off x="0" y="0"/>
                      <a:ext cx="161925" cy="180975"/>
                    </a:xfrm>
                    <a:prstGeom prst="rect">
                      <a:avLst/>
                    </a:prstGeom>
                    <a:noFill/>
                    <a:ln w="9525">
                      <a:noFill/>
                      <a:miter lim="800000"/>
                      <a:headEnd/>
                      <a:tailEnd/>
                    </a:ln>
                  </pic:spPr>
                </pic:pic>
              </a:graphicData>
            </a:graphic>
          </wp:inline>
        </w:drawing>
      </w:r>
    </w:p>
    <w:p>
      <w:pPr>
        <w:pStyle w:val="style0"/>
        <w:shd w:fill="FFFFFF" w:val="clear"/>
        <w:spacing w:after="28" w:before="28" w:line="300" w:lineRule="atLeast"/>
        <w:jc w:val="both"/>
      </w:pPr>
      <w:bookmarkStart w:id="106" w:name="LOC_ART.22#APA.1"/>
      <w:bookmarkStart w:id="107" w:name="LOC_ART.22.APA.1"/>
      <w:bookmarkEnd w:id="106"/>
      <w:bookmarkEnd w:id="107"/>
      <w:r>
        <w:rPr>
          <w:rFonts w:ascii="Verdana" w:cs="Times New Roman" w:eastAsia="Times New Roman" w:hAnsi="Verdana"/>
          <w:color w:val="525252"/>
          <w:sz w:val="17"/>
          <w:szCs w:val="17"/>
          <w:lang w:eastAsia="es-ES"/>
        </w:rPr>
        <w:t>1. A la oficina pública estatal le corresponderán las funciones siguientes:</w:t>
      </w:r>
    </w:p>
    <w:p>
      <w:pPr>
        <w:pStyle w:val="style0"/>
        <w:shd w:fill="FFFFFF" w:val="clear"/>
        <w:spacing w:after="28" w:before="28" w:line="300" w:lineRule="atLeast"/>
        <w:jc w:val="both"/>
      </w:pPr>
      <w:bookmarkStart w:id="108" w:name="LOC_ART.22#APA.1#LET.A"/>
      <w:bookmarkStart w:id="109" w:name="LOC_ART.22.APA.1#LET.A"/>
      <w:bookmarkEnd w:id="108"/>
      <w:bookmarkEnd w:id="109"/>
      <w:r>
        <w:rPr>
          <w:rFonts w:ascii="Verdana" w:cs="Times New Roman" w:eastAsia="Times New Roman" w:hAnsi="Verdana"/>
          <w:color w:val="525252"/>
          <w:sz w:val="17"/>
          <w:szCs w:val="17"/>
          <w:lang w:eastAsia="es-ES"/>
        </w:rPr>
        <w:t>a) Recibir la comunicación de los acuerdos para la celebración de elecciones de manera generalizada en uno o varios ámbitos funcionales o territoriales para su depósito y publicidad, en el caso de que dichos acuerdos superen el ámbito provincial. En aquellas Comunidades autónomas que hayan recibido los correspondientes traspasos de servicios, la oficina estatal recibirá la comunicación de aquellos acuerdos cuyo ámbito exceda del correspondiente a la Comunidad autónoma.</w:t>
      </w:r>
    </w:p>
    <w:p>
      <w:pPr>
        <w:pStyle w:val="style0"/>
        <w:shd w:fill="FFFFFF" w:val="clear"/>
        <w:spacing w:after="28" w:before="28" w:line="300" w:lineRule="atLeast"/>
        <w:jc w:val="both"/>
      </w:pPr>
      <w:bookmarkStart w:id="110" w:name="LOC_ART.22#APA.1#LET.B"/>
      <w:bookmarkStart w:id="111" w:name="LOC_ART.22.APA.1#LET.B"/>
      <w:bookmarkEnd w:id="110"/>
      <w:bookmarkEnd w:id="111"/>
      <w:r>
        <w:rPr>
          <w:rFonts w:ascii="Verdana" w:cs="Times New Roman" w:eastAsia="Times New Roman" w:hAnsi="Verdana"/>
          <w:color w:val="525252"/>
          <w:sz w:val="17"/>
          <w:szCs w:val="17"/>
          <w:lang w:eastAsia="es-ES"/>
        </w:rPr>
        <w:t>b) Recibir, al menos mensualmente, de las oficinas públicas provinciales, copias o relación de las actas electorales registradas en dichas oficinas, así como copia auténtica o relación de las actas o comunicaciones de las sustituciones, revocaciones y extinciones de mandatos y de las desapariciones de los centros de trabajo en los términos previstos en el párr. f) art. 25 de este reglamento.</w:t>
      </w:r>
    </w:p>
    <w:p>
      <w:pPr>
        <w:pStyle w:val="style0"/>
        <w:shd w:fill="FFFFFF" w:val="clear"/>
        <w:spacing w:after="28" w:before="28" w:line="300" w:lineRule="atLeast"/>
        <w:jc w:val="both"/>
      </w:pPr>
      <w:bookmarkStart w:id="112" w:name="LOC_ART.22#APA.1#LET.C"/>
      <w:bookmarkStart w:id="113" w:name="LOC_ART.22.APA.1#LET.C"/>
      <w:bookmarkEnd w:id="112"/>
      <w:bookmarkEnd w:id="113"/>
      <w:r>
        <w:rPr>
          <w:rFonts w:ascii="Verdana" w:cs="Times New Roman" w:eastAsia="Times New Roman" w:hAnsi="Verdana"/>
          <w:color w:val="525252"/>
          <w:sz w:val="17"/>
          <w:szCs w:val="17"/>
          <w:lang w:eastAsia="es-ES"/>
        </w:rPr>
        <w:t>c) Recibir mensualmente de las Comunidades autónomas, cuando hayan recibido los correspondientes traspasos de servicios, en los términos previstos por la disp. adic. 8ª ET, bien copia de las actas electorales que se hayan registrado, así como copia de las actas o comunicaciones de las sustituciones, revocaciones y extinciones de mandatos y de las desapariciones de los centros de trabajo en los términos previstos en el párr. f) art. 25 de este reglamento, bien una relación de las actas en la que conste, como mínimo, el número del acta, nombre de la empresa o centro de trabajo, domicilio, número de trabajadores, número de votos obtenidos por cada sindicato, coalición o grupo de trabajadores, así como número de representantes obtenidos por los mismos, con el código del sindicato, convenio colectivo aplicable y su código y los tres primeros dígitos de la clasificación nacional de actividades económicas.</w:t>
      </w:r>
    </w:p>
    <w:p>
      <w:pPr>
        <w:pStyle w:val="style0"/>
        <w:shd w:fill="FFFFFF" w:val="clear"/>
        <w:spacing w:after="28" w:before="28" w:line="300" w:lineRule="atLeast"/>
        <w:jc w:val="both"/>
      </w:pPr>
      <w:bookmarkStart w:id="114" w:name="LOC_ART.22#APA.1#LET.D"/>
      <w:bookmarkStart w:id="115" w:name="LOC_ART.22.APA.1#LET.D"/>
      <w:bookmarkEnd w:id="114"/>
      <w:bookmarkEnd w:id="115"/>
      <w:r>
        <w:rPr>
          <w:rFonts w:ascii="Verdana" w:cs="Times New Roman" w:eastAsia="Times New Roman" w:hAnsi="Verdana"/>
          <w:color w:val="525252"/>
          <w:sz w:val="17"/>
          <w:szCs w:val="17"/>
          <w:lang w:eastAsia="es-ES"/>
        </w:rPr>
        <w:t>d) Expedir certificación acreditativa de la capacidad representativa de las Organizaciones sindicales, cuando el ámbito afectado supere el de una Comunidad autónoma, agregando la información sobre resultados electorales registrados en los correspondientes ámbitos territoriales, remitida por las oficinas competentes conforme al procedimiento previsto en los anteriores apartados.</w:t>
      </w:r>
    </w:p>
    <w:p>
      <w:pPr>
        <w:pStyle w:val="style0"/>
        <w:shd w:fill="FFFFFF" w:val="clear"/>
        <w:spacing w:after="28" w:before="28" w:line="300" w:lineRule="atLeast"/>
        <w:jc w:val="both"/>
      </w:pPr>
      <w:bookmarkStart w:id="116" w:name="LOC_ART.22#APA.2"/>
      <w:bookmarkStart w:id="117" w:name="LOC_ART.22.APA.2"/>
      <w:bookmarkEnd w:id="116"/>
      <w:bookmarkEnd w:id="117"/>
      <w:r>
        <w:rPr>
          <w:rFonts w:ascii="Verdana" w:cs="Times New Roman" w:eastAsia="Times New Roman" w:hAnsi="Verdana"/>
          <w:color w:val="525252"/>
          <w:sz w:val="17"/>
          <w:szCs w:val="17"/>
          <w:lang w:eastAsia="es-ES"/>
        </w:rPr>
        <w:t>2. La oficina pública estatal queda adscrita orgánicamente a la Dirección general de trabajo del Ministerio de Trabajo y Seguridad Social.</w:t>
      </w:r>
    </w:p>
    <w:p>
      <w:pPr>
        <w:pStyle w:val="style0"/>
        <w:shd w:fill="FFFFFF" w:val="clear"/>
        <w:spacing w:after="28" w:before="28" w:line="300" w:lineRule="atLeast"/>
        <w:jc w:val="both"/>
      </w:pPr>
      <w:bookmarkStart w:id="118" w:name="LOC_ART.23"/>
      <w:bookmarkStart w:id="119" w:name="SE36"/>
      <w:bookmarkEnd w:id="118"/>
      <w:bookmarkEnd w:id="119"/>
      <w:r>
        <w:rPr>
          <w:rFonts w:ascii="Verdana" w:cs="Times New Roman" w:eastAsia="Times New Roman" w:hAnsi="Verdana"/>
          <w:b/>
          <w:bCs/>
          <w:caps/>
          <w:color w:val="0087AD"/>
          <w:sz w:val="17"/>
          <w:lang w:eastAsia="es-ES"/>
        </w:rPr>
        <w:t>ARTÍCULO 23.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Oficinas públicas provinciales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Existirá una oficina pública en cada provincia de las Comunidades autónomas, uniprovinciales o pluriprovinciales, que no hayan recibido los correspondientes traspasos de servicios.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Asimismo, existirá una oficina pública en Ceuta y otra en Melilla.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Tales oficinas públicas provinciales quedarán adscritas orgánicamente a las Direcciones provinciales de trabajo, Seguridad Social y asuntos sociales.</w:t>
      </w:r>
    </w:p>
    <w:p>
      <w:pPr>
        <w:pStyle w:val="style0"/>
        <w:shd w:fill="FFFFFF" w:val="clear"/>
        <w:spacing w:after="28" w:before="28" w:line="300" w:lineRule="atLeast"/>
        <w:jc w:val="both"/>
      </w:pPr>
      <w:bookmarkStart w:id="120" w:name="LOC_ART.24"/>
      <w:bookmarkStart w:id="121" w:name="SE37"/>
      <w:bookmarkEnd w:id="120"/>
      <w:bookmarkEnd w:id="121"/>
      <w:r>
        <w:rPr>
          <w:rFonts w:ascii="Verdana" w:cs="Times New Roman" w:eastAsia="Times New Roman" w:hAnsi="Verdana"/>
          <w:b/>
          <w:bCs/>
          <w:caps/>
          <w:color w:val="0087AD"/>
          <w:sz w:val="17"/>
          <w:lang w:eastAsia="es-ES"/>
        </w:rPr>
        <w:t>ARTÍCULO 24.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Oficinas públicas de las Comunidades autónomas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Corresponderá a las Comunidades autónomas que hayan recibido los correspondientes traspasos de servicios la organización en su respectivo ámbito territorial de las oficinas públicas u órganos correspondientes que asuman sus funciones.</w:t>
      </w:r>
    </w:p>
    <w:p>
      <w:pPr>
        <w:pStyle w:val="style0"/>
        <w:shd w:fill="FFFFFF" w:val="clear"/>
        <w:spacing w:after="28" w:before="28" w:line="300" w:lineRule="atLeast"/>
        <w:jc w:val="both"/>
      </w:pPr>
      <w:bookmarkStart w:id="122" w:name="LOC_ART.25"/>
      <w:bookmarkStart w:id="123" w:name="SE38"/>
      <w:bookmarkEnd w:id="122"/>
      <w:bookmarkEnd w:id="123"/>
      <w:r>
        <w:rPr>
          <w:rFonts w:ascii="Verdana" w:cs="Times New Roman" w:eastAsia="Times New Roman" w:hAnsi="Verdana"/>
          <w:b/>
          <w:bCs/>
          <w:caps/>
          <w:color w:val="0087AD"/>
          <w:sz w:val="17"/>
          <w:lang w:eastAsia="es-ES"/>
        </w:rPr>
        <w:t>ARTÍCULO 25.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Funciones de las oficinas públicas</w:t>
      </w:r>
      <w:r>
        <w:rPr>
          <w:rFonts w:ascii="Verdana" w:cs="Times New Roman" w:eastAsia="Times New Roman" w:hAnsi="Verdana"/>
          <w:color w:val="0087AD"/>
          <w:sz w:val="17"/>
          <w:lang w:eastAsia="es-ES"/>
        </w:rPr>
        <w:t> </w:t>
      </w:r>
      <w:hyperlink r:id="rId20">
        <w:r>
          <w:rPr>
            <w:rStyle w:val="style23"/>
          </w:rPr>
          <w:drawing>
            <wp:inline distB="0" distL="0" distR="0" distT="0">
              <wp:extent cx="161925" cy="1809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1"/>
                      <a:srcRect/>
                      <a:stretch>
                        <a:fillRect/>
                      </a:stretch>
                    </pic:blipFill>
                    <pic:spPr bwMode="auto">
                      <a:xfrm>
                        <a:off x="0" y="0"/>
                        <a:ext cx="161925" cy="180975"/>
                      </a:xfrm>
                      <a:prstGeom prst="rect">
                        <a:avLst/>
                      </a:prstGeom>
                      <a:noFill/>
                      <a:ln w="9525">
                        <a:noFill/>
                        <a:miter lim="800000"/>
                        <a:headEnd/>
                        <a:tailEnd/>
                      </a:ln>
                    </pic:spPr>
                  </pic:pic>
                </a:graphicData>
              </a:graphic>
            </wp:inline>
          </w:drawing>
        </w:r>
        <w:r>
          <w:rPr>
            <w:rStyle w:val="style23"/>
            <w:rFonts w:ascii="Verdana" w:cs="Times New Roman" w:eastAsia="Times New Roman" w:hAnsi="Verdana"/>
            <w:color w:val="0087AD"/>
            <w:sz w:val="17"/>
            <w:lang w:eastAsia="es-ES"/>
          </w:rPr>
          <w:t> </w:t>
        </w:r>
        <w:r>
          <w:rPr/>
          <w:drawing>
            <wp:inline distB="0" distL="0" distR="0" distT="0">
              <wp:extent cx="161925" cy="1809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2"/>
                      <a:srcRect/>
                      <a:stretch>
                        <a:fillRect/>
                      </a:stretch>
                    </pic:blipFill>
                    <pic:spPr bwMode="auto">
                      <a:xfrm>
                        <a:off x="0" y="0"/>
                        <a:ext cx="161925" cy="180975"/>
                      </a:xfrm>
                      <a:prstGeom prst="rect">
                        <a:avLst/>
                      </a:prstGeom>
                      <a:noFill/>
                      <a:ln w="9525">
                        <a:noFill/>
                        <a:miter lim="800000"/>
                        <a:headEnd/>
                        <a:tailEnd/>
                      </a:ln>
                    </pic:spPr>
                  </pic:pic>
                </a:graphicData>
              </a:graphic>
            </wp:inline>
          </w:drawing>
        </w:r>
      </w:hyperlink>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Son funciones de las oficinas públicas previstas en los arts. 23 y 24, en sus correspondientes ámbitos de actuación, las reguladas en el art. 75,7 ET y las siguientes: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Recibir la comunicación de los promotores de su propósito de celebrar elecciones en la empresa.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Recibir la comunicación de los acuerdos para la celebración de elecciones de manera generalizada en uno o varios ámbitos funcionales o territoriales para su depósito y publicidad.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Exponer públicamente los preavisos presentados y los calendarios electorales, dentro del siguiente día hábil a su comunicación.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Facilitar copia de los preavisos presentados a los sindicatos que así lo soliciten a través de las personas acreditadas por los mismos para recoger documentación electoral. La entrega se hará dentro de los dos días hábiles siguientes a la presentación de la solicitud.</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Recibir la comunicación de las sustituciones, revocaciones, dimisiones y extinciones de mandato, dando la debida publicidad a las mismas.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comunicación se efectuará en el plazo de diez días hábiles siguientes a la fecha en que se produzca por los Delegados de personal que permanezcan en el desempeño de su cargo o por el Comité de empresa, debiéndose adaptar la comunicación al modelo núm. 7 del anexo a este reglamento.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f) Recibir la comunicación del representante legal de la empresa o, en su defecto, de los representantes legales de los trabajadores o los Delegados sindicales, si los hubiera, cuando se produzca la desaparición de cualquier centro de trabajo en que se hubieran celebrado elecciones a los órganos de representación de los trabajadores en la empresa y estuviese vigente el mandato electoral.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g) Recibir el original del acta de escrutinio, junto con las papeletas de votos nulos o impugnados por los Interventores, y el acta de constitución de la mesa o mesas electorales, por cualquiera de los medios previstos en Derecho. El plazo de presentación será de tres días hábiles desde la redacción del acta de escrutinio.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h) Reclamar a la mesa electoral la presentación del acta correspondiente a una elección celebrada, a instancia de los representantes sindicales acreditados ante la oficina pública, y previa exhibición del certificado de la mesa que pruebe que se han celebrado elecciones sindicales, cuando hayan transcurrido los plazos previstos en este reglamento y no se haya efectuado el depósito del acta.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i) Proceder a la publicación de una copia del acta de escrutinio en los tablones de anuncios en el inmediato día hábil a su presentación.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j) Entregar copia del acta de escrutinio a los sindicatos que así se lo soliciten.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k) Dar traslado a la empresa de la presentación del acta de escrutinio correspondiente al proceso electoral que ha tenido lugar en aquélla, con indicación de la fecha en que finaliza el plazo para impugnarla.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 Mantener el depósito de las papeletas de votos nulos o impugnados hasta cumplirse los plazos de impugnación.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ll) Registrar o denegar el registro de las actas electorales en los términos legalmente previstos.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m) Expedir copias auténticas de las actas electorales.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n) Recibir el escrito en el que se solicita la iniciación del procedimiento arbitral.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ñ) Dar traslado del escrito de iniciación del procedimiento arbitral a los árbitros por turno correlativo, así como de una copia del expediente electoral administrativo en el día hábil posterior a su recepción.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o) Recibir la notificación del laudo arbitral.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p) Cualesquiera otras que se le atribuyan mediante norma de rango legal o reglamentario.</w:t>
      </w:r>
    </w:p>
    <w:p>
      <w:pPr>
        <w:pStyle w:val="style0"/>
        <w:shd w:fill="FFFFFF" w:val="clear"/>
        <w:spacing w:after="28" w:before="28" w:line="300" w:lineRule="atLeast"/>
        <w:jc w:val="both"/>
      </w:pPr>
      <w:bookmarkStart w:id="124" w:name="LOC_ART.26"/>
      <w:bookmarkStart w:id="125" w:name="SE39"/>
      <w:bookmarkEnd w:id="124"/>
      <w:bookmarkEnd w:id="125"/>
      <w:r>
        <w:rPr>
          <w:rFonts w:ascii="Verdana" w:cs="Times New Roman" w:eastAsia="Times New Roman" w:hAnsi="Verdana"/>
          <w:b/>
          <w:bCs/>
          <w:caps/>
          <w:color w:val="0087AD"/>
          <w:sz w:val="17"/>
          <w:lang w:eastAsia="es-ES"/>
        </w:rPr>
        <w:t>ARTÍCULO 26.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Registro de las actas electorales</w:t>
      </w:r>
      <w:r>
        <w:rPr>
          <w:rFonts w:ascii="Verdana" w:cs="Times New Roman" w:eastAsia="Times New Roman" w:hAnsi="Verdana"/>
          <w:color w:val="0087AD"/>
          <w:sz w:val="17"/>
          <w:lang w:eastAsia="es-ES"/>
        </w:rPr>
        <w:t> </w:t>
      </w:r>
      <w:r>
        <w:rPr/>
        <w:drawing>
          <wp:inline distB="0" distL="0" distR="0" distT="0">
            <wp:extent cx="161925" cy="1809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3"/>
                    <a:srcRect/>
                    <a:stretch>
                      <a:fillRect/>
                    </a:stretch>
                  </pic:blipFill>
                  <pic:spPr bwMode="auto">
                    <a:xfrm>
                      <a:off x="0" y="0"/>
                      <a:ext cx="161925" cy="180975"/>
                    </a:xfrm>
                    <a:prstGeom prst="rect">
                      <a:avLst/>
                    </a:prstGeom>
                    <a:noFill/>
                    <a:ln w="9525">
                      <a:noFill/>
                      <a:miter lim="800000"/>
                      <a:headEnd/>
                      <a:tailEnd/>
                    </a:ln>
                  </pic:spPr>
                </pic:pic>
              </a:graphicData>
            </a:graphic>
          </wp:inline>
        </w:drawing>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 oficina pública, transcurridos los diez días hábiles desde su publicación en el tablón de anuncios, procederá o no al registro de las actas electorales.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denegación del registro de un acta por la oficina pública sólo podrá hacerse cuando concurra algunas de las siguientes circunstancias: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Actas que no vayan extendidas en los modelos oficiales.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Falta de comunicación de la promoción electoral a la oficina pública.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Falta de firma del Presidente de la mesa electoral.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Actas en las que se omitan algunos de los datos de los modelos oficiales, que impida el cómputo electoral. En el caso de Comunidades autónomas que no hayan recibido el correspondiente traspaso de servicios, se entenderá que impiden el cómputo electoral la omisión de alguno de los datos de los modelos 3, 4, 5, 6 y 7 del anexo a este reglamento.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Actas ilegibles que impidan el cómputo electoral.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Excepto en el supuesto contemplado en el párr. b) del apartado anterior, la oficina pública requerirá, dentro del siguiente día hábil, al Presidente de la mesa electoral para que en el plazo de diez días hábiles proceda a la subsanación correspondiente. Dicho requerimiento será comunicado a los sindicatos que hayan obtenido representación y al resto de candidaturas.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Entre tanto se efectúa la subsanación requerida y se proceda, en su caso, al posterior registro del acta, los representantes elegidos conservarán a todos los efectos las garantías previstas en la ley.</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Una vez efectuada la subsanación, esta oficina pública procederá al registro del acta electoral correspondiente. Transcurrido dicho plazo sin que se haya efectuado la subsanación, o no realizada ésta en forma, la oficina pública procederá, en el plazo de diez días hábiles, a denegar el registro, comunicándolo a los sindicatos que hayan obtenido representación, al resto de candidaturas y al Presidente de la mesa.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En el caso de que la denegación del registro se deba a la falta de comunicación de la promoción electoral a la oficina pública no cabrá requerimiento de subsanación, por lo que, comprobada la falta por dicha oficina pública, ésta procederá sin más trámites a la denegación del registro, comunicándolo al Presidente de la mesa electoral, a los sindicatos que hayan obtenido representación, al resto de candidaturas y a la empresa.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La resolución denegatoria del registro podrá ser impugnada ante el orden jurisdiccional social, a través de la modalidad procesal correspondiente.</w:t>
      </w:r>
    </w:p>
    <w:p>
      <w:pPr>
        <w:pStyle w:val="style0"/>
        <w:shd w:fill="FFFFFF" w:val="clear"/>
        <w:spacing w:after="28" w:before="28" w:line="300" w:lineRule="atLeast"/>
        <w:jc w:val="both"/>
      </w:pPr>
      <w:bookmarkStart w:id="126" w:name="LOC_ART.27"/>
      <w:bookmarkStart w:id="127" w:name="SE40"/>
      <w:bookmarkEnd w:id="126"/>
      <w:bookmarkEnd w:id="127"/>
      <w:r>
        <w:rPr>
          <w:rFonts w:ascii="Verdana" w:cs="Times New Roman" w:eastAsia="Times New Roman" w:hAnsi="Verdana"/>
          <w:b/>
          <w:bCs/>
          <w:caps/>
          <w:color w:val="0087AD"/>
          <w:sz w:val="17"/>
          <w:lang w:eastAsia="es-ES"/>
        </w:rPr>
        <w:t>ARTÍCULO 27.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Relaciones entre oficinas públicas</w:t>
      </w:r>
    </w:p>
    <w:p>
      <w:pPr>
        <w:pStyle w:val="style0"/>
        <w:shd w:fill="FFFFFF" w:val="clear"/>
        <w:spacing w:after="28" w:before="28" w:line="300" w:lineRule="atLeast"/>
        <w:jc w:val="both"/>
      </w:pPr>
      <w:bookmarkStart w:id="128" w:name="LOC_ART.27#APA.1"/>
      <w:bookmarkStart w:id="129" w:name="LOC_ART.27.APA.1"/>
      <w:bookmarkEnd w:id="128"/>
      <w:bookmarkEnd w:id="129"/>
      <w:r>
        <w:rPr>
          <w:rFonts w:ascii="Verdana" w:cs="Times New Roman" w:eastAsia="Times New Roman" w:hAnsi="Verdana"/>
          <w:color w:val="525252"/>
          <w:sz w:val="17"/>
          <w:szCs w:val="17"/>
          <w:lang w:eastAsia="es-ES"/>
        </w:rPr>
        <w:t>1. Las relaciones entre las oficinas públicas dependientes de la Administración general del Estado y las oficinas públicas u órganos correspondientes dependientes de Comunidades autónomas que hayan recibido los correspondientes traspasos de servicios en esta materia, se regirán por el principio de cooperación y de acuerdo con lo establecido en el art. 4 L 30/1992 de 26 noviembre, del Régimen Jurídico de las Administraciones Públicas y del Procedimiento Administrativo Común.</w:t>
      </w:r>
    </w:p>
    <w:p>
      <w:pPr>
        <w:pStyle w:val="style0"/>
        <w:shd w:fill="FFFFFF" w:val="clear"/>
        <w:spacing w:after="28" w:before="28" w:line="300" w:lineRule="atLeast"/>
        <w:jc w:val="both"/>
      </w:pPr>
      <w:bookmarkStart w:id="130" w:name="LOC_ART.27#APA.2"/>
      <w:bookmarkStart w:id="131" w:name="LOC_ART.27.APA.2"/>
      <w:bookmarkEnd w:id="130"/>
      <w:bookmarkEnd w:id="131"/>
      <w:r>
        <w:rPr>
          <w:rFonts w:ascii="Verdana" w:cs="Times New Roman" w:eastAsia="Times New Roman" w:hAnsi="Verdana"/>
          <w:color w:val="525252"/>
          <w:sz w:val="17"/>
          <w:szCs w:val="17"/>
          <w:lang w:eastAsia="es-ES"/>
        </w:rPr>
        <w:t>2. Las oficinas públicas u órganos correspondientes de las Comunidades autónomas deberán remitir, al menos mensualmente, a la oficina pública estatal, copia o relación de las actas de procesos electorales en los términos contemplados en el párr. c) art. 22,1, a los efectos de expedición de las certificaciones acreditativas de la capacidad representativa en el ámbito estatal previsto en el art. 75,7 ET.</w:t>
      </w:r>
    </w:p>
    <w:p>
      <w:pPr>
        <w:pStyle w:val="style0"/>
        <w:shd w:fill="FFFFFF" w:val="clear"/>
        <w:spacing w:after="28" w:before="28" w:line="300" w:lineRule="atLeast"/>
        <w:jc w:val="both"/>
      </w:pPr>
      <w:bookmarkStart w:id="132" w:name="LOC_CAP.3"/>
      <w:bookmarkStart w:id="133" w:name="SE41"/>
      <w:bookmarkEnd w:id="132"/>
      <w:bookmarkEnd w:id="133"/>
      <w:r>
        <w:rPr>
          <w:rFonts w:ascii="Verdana" w:cs="Times New Roman" w:eastAsia="Times New Roman" w:hAnsi="Verdana"/>
          <w:b/>
          <w:bCs/>
          <w:color w:val="0087AD"/>
          <w:sz w:val="21"/>
          <w:lang w:eastAsia="es-ES"/>
        </w:rPr>
        <w:t>CAPITULO III.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DE LAS RECLAMACIONES EN MATERIA ELECTORAL</w:t>
      </w:r>
    </w:p>
    <w:p>
      <w:pPr>
        <w:pStyle w:val="style0"/>
        <w:shd w:fill="FFFFFF" w:val="clear"/>
        <w:spacing w:after="28" w:before="28" w:line="300" w:lineRule="atLeast"/>
        <w:jc w:val="both"/>
      </w:pPr>
      <w:bookmarkStart w:id="134" w:name="LOC_SEC.1"/>
      <w:bookmarkStart w:id="135" w:name="SE42"/>
      <w:bookmarkEnd w:id="134"/>
      <w:bookmarkEnd w:id="135"/>
      <w:r>
        <w:rPr>
          <w:rFonts w:ascii="Verdana" w:cs="Times New Roman" w:eastAsia="Times New Roman" w:hAnsi="Verdana"/>
          <w:b/>
          <w:bCs/>
          <w:color w:val="0087AD"/>
          <w:sz w:val="21"/>
          <w:lang w:eastAsia="es-ES"/>
        </w:rPr>
        <w:t>SECCION PRIMERA.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Reclamaciones de elecciones de los representantes de los trabajadores en las empresas</w:t>
      </w:r>
    </w:p>
    <w:p>
      <w:pPr>
        <w:pStyle w:val="style0"/>
        <w:shd w:fill="FFFFFF" w:val="clear"/>
        <w:spacing w:after="28" w:before="28" w:line="300" w:lineRule="atLeast"/>
        <w:jc w:val="both"/>
      </w:pPr>
      <w:bookmarkStart w:id="136" w:name="LOC_ART.28"/>
      <w:bookmarkStart w:id="137" w:name="SE43"/>
      <w:bookmarkEnd w:id="136"/>
      <w:bookmarkEnd w:id="137"/>
      <w:r>
        <w:rPr>
          <w:rFonts w:ascii="Verdana" w:cs="Times New Roman" w:eastAsia="Times New Roman" w:hAnsi="Verdana"/>
          <w:b/>
          <w:bCs/>
          <w:caps/>
          <w:color w:val="0087AD"/>
          <w:sz w:val="17"/>
          <w:lang w:eastAsia="es-ES"/>
        </w:rPr>
        <w:t>ARTÍCULO 28.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Impugnaciones electorales</w:t>
      </w:r>
      <w:r>
        <w:rPr>
          <w:rFonts w:ascii="Verdana" w:cs="Times New Roman" w:eastAsia="Times New Roman" w:hAnsi="Verdana"/>
          <w:color w:val="0087AD"/>
          <w:sz w:val="17"/>
          <w:lang w:eastAsia="es-ES"/>
        </w:rPr>
        <w:t> </w:t>
      </w:r>
      <w:r>
        <w:rPr/>
        <w:drawing>
          <wp:inline distB="0" distL="0" distR="0" distT="0">
            <wp:extent cx="161925" cy="1809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4"/>
                    <a:srcRect/>
                    <a:stretch>
                      <a:fillRect/>
                    </a:stretch>
                  </pic:blipFill>
                  <pic:spPr bwMode="auto">
                    <a:xfrm>
                      <a:off x="0" y="0"/>
                      <a:ext cx="161925" cy="180975"/>
                    </a:xfrm>
                    <a:prstGeom prst="rect">
                      <a:avLst/>
                    </a:prstGeom>
                    <a:noFill/>
                    <a:ln w="9525">
                      <a:noFill/>
                      <a:miter lim="800000"/>
                      <a:headEnd/>
                      <a:tailEnd/>
                    </a:ln>
                  </pic:spPr>
                </pic:pic>
              </a:graphicData>
            </a:graphic>
          </wp:inline>
        </w:drawing>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Las impugnaciones en materia electoral, de delegados de personal y miembros de Comités de empresa, se tramitarán conforme al procedimiento arbitral previsto en el art. 76 ET, con las normas de desarrollo reglamentario que concreta el presente reglamento.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Las reclamaciones por denegación del registro de actas electorales se plantearán directamente ante la jurisdicción del orden social.</w:t>
      </w:r>
    </w:p>
    <w:p>
      <w:pPr>
        <w:pStyle w:val="style0"/>
        <w:shd w:fill="FFFFFF" w:val="clear"/>
        <w:spacing w:after="28" w:before="28" w:line="300" w:lineRule="atLeast"/>
        <w:jc w:val="both"/>
      </w:pPr>
      <w:bookmarkStart w:id="138" w:name="LOC_ART.29"/>
      <w:bookmarkStart w:id="139" w:name="SE44"/>
      <w:bookmarkEnd w:id="138"/>
      <w:bookmarkEnd w:id="139"/>
      <w:r>
        <w:rPr>
          <w:rFonts w:ascii="Verdana" w:cs="Times New Roman" w:eastAsia="Times New Roman" w:hAnsi="Verdana"/>
          <w:b/>
          <w:bCs/>
          <w:caps/>
          <w:color w:val="0087AD"/>
          <w:sz w:val="17"/>
          <w:lang w:eastAsia="es-ES"/>
        </w:rPr>
        <w:t>ARTÍCULO 29.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Legitimación y causas de impugnación</w:t>
      </w:r>
      <w:r>
        <w:rPr>
          <w:rFonts w:ascii="Verdana" w:cs="Times New Roman" w:eastAsia="Times New Roman" w:hAnsi="Verdana"/>
          <w:color w:val="0087AD"/>
          <w:sz w:val="17"/>
          <w:lang w:eastAsia="es-ES"/>
        </w:rPr>
        <w:t> </w:t>
      </w:r>
      <w:r>
        <w:rPr/>
        <w:drawing>
          <wp:inline distB="0" distL="0" distR="0" distT="0">
            <wp:extent cx="161925" cy="1809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5"/>
                    <a:srcRect/>
                    <a:stretch>
                      <a:fillRect/>
                    </a:stretch>
                  </pic:blipFill>
                  <pic:spPr bwMode="auto">
                    <a:xfrm>
                      <a:off x="0" y="0"/>
                      <a:ext cx="161925" cy="180975"/>
                    </a:xfrm>
                    <a:prstGeom prst="rect">
                      <a:avLst/>
                    </a:prstGeom>
                    <a:noFill/>
                    <a:ln w="9525">
                      <a:noFill/>
                      <a:miter lim="800000"/>
                      <a:headEnd/>
                      <a:tailEnd/>
                    </a:ln>
                  </pic:spPr>
                </pic:pic>
              </a:graphicData>
            </a:graphic>
          </wp:inline>
        </w:drawing>
      </w:r>
    </w:p>
    <w:p>
      <w:pPr>
        <w:pStyle w:val="style0"/>
        <w:shd w:fill="FFFFFF" w:val="clear"/>
        <w:spacing w:after="28" w:before="28" w:line="300" w:lineRule="atLeast"/>
        <w:jc w:val="both"/>
      </w:pPr>
      <w:bookmarkStart w:id="140" w:name="LOC_ART.29#APA.1"/>
      <w:bookmarkStart w:id="141" w:name="LOC_ART.29.APA.1"/>
      <w:bookmarkEnd w:id="140"/>
      <w:bookmarkEnd w:id="141"/>
      <w:r>
        <w:rPr>
          <w:rFonts w:ascii="Verdana" w:cs="Times New Roman" w:eastAsia="Times New Roman" w:hAnsi="Verdana"/>
          <w:color w:val="525252"/>
          <w:sz w:val="17"/>
          <w:szCs w:val="17"/>
          <w:lang w:eastAsia="es-ES"/>
        </w:rPr>
        <w:t>1. Están legitimados para interponer reclamaciones en materia electoral, por el procedimiento arbitral legalmente establecido, todos los que tengan interés legítimo en un determinado proceso electoral, incluida la empresa cuando en ella concurra dicho interés.</w:t>
      </w:r>
    </w:p>
    <w:p>
      <w:pPr>
        <w:pStyle w:val="style0"/>
        <w:shd w:fill="FFFFFF" w:val="clear"/>
        <w:spacing w:after="28" w:before="28" w:line="300" w:lineRule="atLeast"/>
        <w:jc w:val="both"/>
      </w:pPr>
      <w:bookmarkStart w:id="142" w:name="LOC_ART.29#APA.2"/>
      <w:bookmarkStart w:id="143" w:name="LOC_ART.29.APA.2"/>
      <w:bookmarkEnd w:id="142"/>
      <w:bookmarkEnd w:id="143"/>
      <w:r>
        <w:rPr>
          <w:rFonts w:ascii="Verdana" w:cs="Times New Roman" w:eastAsia="Times New Roman" w:hAnsi="Verdana"/>
          <w:color w:val="525252"/>
          <w:sz w:val="17"/>
          <w:szCs w:val="17"/>
          <w:lang w:eastAsia="es-ES"/>
        </w:rPr>
        <w:t>2. Quienes ostenten interés legítimo en una elección podrán impugnar la misma, así como las decisiones que adopte la mesa o cualquier actuación de la misma a lo largo del proceso electoral, en base a las siguientes causas que concreta el art. 76,2 ET.</w:t>
      </w:r>
    </w:p>
    <w:p>
      <w:pPr>
        <w:pStyle w:val="style0"/>
        <w:shd w:fill="FFFFFF" w:val="clear"/>
        <w:spacing w:after="28" w:before="28" w:line="300" w:lineRule="atLeast"/>
        <w:jc w:val="both"/>
      </w:pPr>
      <w:bookmarkStart w:id="144" w:name="LOC_ART.29#APA.2#LET.A"/>
      <w:bookmarkStart w:id="145" w:name="LOC_ART.29.APA.2#LET.A"/>
      <w:bookmarkEnd w:id="144"/>
      <w:bookmarkEnd w:id="145"/>
      <w:r>
        <w:rPr>
          <w:rFonts w:ascii="Verdana" w:cs="Times New Roman" w:eastAsia="Times New Roman" w:hAnsi="Verdana"/>
          <w:color w:val="525252"/>
          <w:sz w:val="17"/>
          <w:szCs w:val="17"/>
          <w:lang w:eastAsia="es-ES"/>
        </w:rPr>
        <w:t>a) Existencia de vicios graves que pudieran afectar a las garantías del proceso electoral y que alteren su resultado.</w:t>
      </w:r>
    </w:p>
    <w:p>
      <w:pPr>
        <w:pStyle w:val="style0"/>
        <w:shd w:fill="FFFFFF" w:val="clear"/>
        <w:spacing w:after="28" w:before="28" w:line="300" w:lineRule="atLeast"/>
        <w:jc w:val="both"/>
      </w:pPr>
      <w:bookmarkStart w:id="146" w:name="LOC_ART.29#APA.2#LET.B"/>
      <w:bookmarkStart w:id="147" w:name="LOC_ART.29.APA.2#LET.B"/>
      <w:bookmarkEnd w:id="146"/>
      <w:bookmarkEnd w:id="147"/>
      <w:r>
        <w:rPr>
          <w:rFonts w:ascii="Verdana" w:cs="Times New Roman" w:eastAsia="Times New Roman" w:hAnsi="Verdana"/>
          <w:color w:val="525252"/>
          <w:sz w:val="17"/>
          <w:szCs w:val="17"/>
          <w:lang w:eastAsia="es-ES"/>
        </w:rPr>
        <w:t>b) Falta de capacidad o legitimidad de los candidatos elegidos.</w:t>
      </w:r>
    </w:p>
    <w:p>
      <w:pPr>
        <w:pStyle w:val="style0"/>
        <w:shd w:fill="FFFFFF" w:val="clear"/>
        <w:spacing w:after="28" w:before="28" w:line="300" w:lineRule="atLeast"/>
        <w:jc w:val="both"/>
      </w:pPr>
      <w:bookmarkStart w:id="148" w:name="LOC_ART.29#APA.2#LET.C"/>
      <w:bookmarkStart w:id="149" w:name="LOC_ART.29.APA.2#LET.C"/>
      <w:bookmarkEnd w:id="148"/>
      <w:bookmarkEnd w:id="149"/>
      <w:r>
        <w:rPr>
          <w:rFonts w:ascii="Verdana" w:cs="Times New Roman" w:eastAsia="Times New Roman" w:hAnsi="Verdana"/>
          <w:color w:val="525252"/>
          <w:sz w:val="17"/>
          <w:szCs w:val="17"/>
          <w:lang w:eastAsia="es-ES"/>
        </w:rPr>
        <w:t>c) Discordancia entre el acta y el desarrollo del proceso electoral.</w:t>
      </w:r>
    </w:p>
    <w:p>
      <w:pPr>
        <w:pStyle w:val="style0"/>
        <w:shd w:fill="FFFFFF" w:val="clear"/>
        <w:spacing w:after="28" w:before="28" w:line="300" w:lineRule="atLeast"/>
        <w:jc w:val="both"/>
      </w:pPr>
      <w:bookmarkStart w:id="150" w:name="LOC_ART.29#APA.2#LET.D"/>
      <w:bookmarkStart w:id="151" w:name="LOC_ART.29.APA.2#LET.D"/>
      <w:bookmarkEnd w:id="150"/>
      <w:bookmarkEnd w:id="151"/>
      <w:r>
        <w:rPr>
          <w:rFonts w:ascii="Verdana" w:cs="Times New Roman" w:eastAsia="Times New Roman" w:hAnsi="Verdana"/>
          <w:color w:val="525252"/>
          <w:sz w:val="17"/>
          <w:szCs w:val="17"/>
          <w:lang w:eastAsia="es-ES"/>
        </w:rPr>
        <w:t>d) Falta de correlación entre el número de trabajadores que figuran en el acta de elecciones y el número de representantes elegidos.</w:t>
      </w:r>
    </w:p>
    <w:p>
      <w:pPr>
        <w:pStyle w:val="style0"/>
        <w:shd w:fill="FFFFFF" w:val="clear"/>
        <w:spacing w:after="28" w:before="28" w:line="300" w:lineRule="atLeast"/>
        <w:jc w:val="both"/>
      </w:pPr>
      <w:bookmarkStart w:id="152" w:name="LOC_ART.30"/>
      <w:bookmarkStart w:id="153" w:name="SE45"/>
      <w:bookmarkEnd w:id="152"/>
      <w:bookmarkEnd w:id="153"/>
      <w:r>
        <w:rPr>
          <w:rFonts w:ascii="Verdana" w:cs="Times New Roman" w:eastAsia="Times New Roman" w:hAnsi="Verdana"/>
          <w:b/>
          <w:bCs/>
          <w:caps/>
          <w:color w:val="0087AD"/>
          <w:sz w:val="17"/>
          <w:lang w:eastAsia="es-ES"/>
        </w:rPr>
        <w:t>ARTÍCULO 30.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Reclamación previa ante la mesa</w:t>
      </w:r>
    </w:p>
    <w:p>
      <w:pPr>
        <w:pStyle w:val="style0"/>
        <w:shd w:fill="FFFFFF" w:val="clear"/>
        <w:spacing w:after="28" w:before="28" w:line="300" w:lineRule="atLeast"/>
        <w:jc w:val="both"/>
      </w:pPr>
      <w:bookmarkStart w:id="154" w:name="LOC_ART.30#APA.1"/>
      <w:bookmarkStart w:id="155" w:name="LOC_ART.30.APA.1"/>
      <w:bookmarkEnd w:id="154"/>
      <w:bookmarkEnd w:id="155"/>
      <w:r>
        <w:rPr>
          <w:rFonts w:ascii="Verdana" w:cs="Times New Roman" w:eastAsia="Times New Roman" w:hAnsi="Verdana"/>
          <w:color w:val="525252"/>
          <w:sz w:val="17"/>
          <w:szCs w:val="17"/>
          <w:lang w:eastAsia="es-ES"/>
        </w:rPr>
        <w:t>1. Se requiere para la impugnación de los actos de la mesa electoral haber efectuado previamente reclamación ante la misma, dentro del día laborable siguiente al acto que motiva la impugnación.</w:t>
      </w:r>
    </w:p>
    <w:p>
      <w:pPr>
        <w:pStyle w:val="style0"/>
        <w:shd w:fill="FFFFFF" w:val="clear"/>
        <w:spacing w:after="28" w:before="28" w:line="300" w:lineRule="atLeast"/>
        <w:jc w:val="both"/>
      </w:pPr>
      <w:bookmarkStart w:id="156" w:name="LOC_ART.30#APA.2"/>
      <w:bookmarkStart w:id="157" w:name="LOC_ART.30.APA.2"/>
      <w:bookmarkEnd w:id="156"/>
      <w:bookmarkEnd w:id="157"/>
      <w:r>
        <w:rPr>
          <w:rFonts w:ascii="Verdana" w:cs="Times New Roman" w:eastAsia="Times New Roman" w:hAnsi="Verdana"/>
          <w:color w:val="525252"/>
          <w:sz w:val="17"/>
          <w:szCs w:val="17"/>
          <w:lang w:eastAsia="es-ES"/>
        </w:rPr>
        <w:t>2. La reclamación previa deberá ser resuelta por la mesa electoral en el posterior día hábil, salvo en los casos previstos en el último párrafo art. 74,2 ET.</w:t>
      </w:r>
    </w:p>
    <w:p>
      <w:pPr>
        <w:pStyle w:val="style0"/>
        <w:shd w:fill="FFFFFF" w:val="clear"/>
        <w:spacing w:after="28" w:before="28" w:line="300" w:lineRule="atLeast"/>
        <w:jc w:val="both"/>
      </w:pPr>
      <w:bookmarkStart w:id="158" w:name="LOC_ART.30#APA.3"/>
      <w:bookmarkStart w:id="159" w:name="LOC_ART.30.APA.3"/>
      <w:bookmarkEnd w:id="158"/>
      <w:bookmarkEnd w:id="159"/>
      <w:r>
        <w:rPr>
          <w:rFonts w:ascii="Verdana" w:cs="Times New Roman" w:eastAsia="Times New Roman" w:hAnsi="Verdana"/>
          <w:color w:val="525252"/>
          <w:sz w:val="17"/>
          <w:szCs w:val="17"/>
          <w:lang w:eastAsia="es-ES"/>
        </w:rPr>
        <w:t>3. En el caso de que la mesa electoral no hubiera resuelto la reclamación dentro de los plazos establecidos en el número anterior, se entenderá que se trata de un acto presunto de carácter desestimatorio, a efectos de iniciar el procedimiento arbitral.</w:t>
      </w:r>
    </w:p>
    <w:p>
      <w:pPr>
        <w:pStyle w:val="style0"/>
        <w:shd w:fill="FFFFFF" w:val="clear"/>
        <w:spacing w:after="28" w:before="28" w:line="300" w:lineRule="atLeast"/>
        <w:jc w:val="both"/>
      </w:pPr>
      <w:bookmarkStart w:id="160" w:name="LOC_SEC.2"/>
      <w:bookmarkStart w:id="161" w:name="SE46"/>
      <w:bookmarkEnd w:id="160"/>
      <w:bookmarkEnd w:id="161"/>
      <w:r>
        <w:rPr>
          <w:rFonts w:ascii="Verdana" w:cs="Times New Roman" w:eastAsia="Times New Roman" w:hAnsi="Verdana"/>
          <w:b/>
          <w:bCs/>
          <w:color w:val="0087AD"/>
          <w:sz w:val="21"/>
          <w:lang w:eastAsia="es-ES"/>
        </w:rPr>
        <w:t>SECCION SEGUNDA.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Designación de árbitros en el procedimiento arbitral y condiciones de los mismos</w:t>
      </w:r>
    </w:p>
    <w:p>
      <w:pPr>
        <w:pStyle w:val="style0"/>
        <w:shd w:fill="FFFFFF" w:val="clear"/>
        <w:spacing w:after="28" w:before="28" w:line="300" w:lineRule="atLeast"/>
        <w:jc w:val="both"/>
      </w:pPr>
      <w:bookmarkStart w:id="162" w:name="LOC_ART.31"/>
      <w:bookmarkStart w:id="163" w:name="SE47"/>
      <w:bookmarkEnd w:id="162"/>
      <w:bookmarkEnd w:id="163"/>
      <w:r>
        <w:rPr>
          <w:rFonts w:ascii="Verdana" w:cs="Times New Roman" w:eastAsia="Times New Roman" w:hAnsi="Verdana"/>
          <w:b/>
          <w:bCs/>
          <w:caps/>
          <w:color w:val="0087AD"/>
          <w:sz w:val="17"/>
          <w:lang w:eastAsia="es-ES"/>
        </w:rPr>
        <w:t>ARTÍCULO 31.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Designación de los árbitros</w:t>
      </w:r>
      <w:r>
        <w:rPr>
          <w:rFonts w:ascii="Verdana" w:cs="Times New Roman" w:eastAsia="Times New Roman" w:hAnsi="Verdana"/>
          <w:color w:val="0087AD"/>
          <w:sz w:val="17"/>
          <w:lang w:eastAsia="es-ES"/>
        </w:rPr>
        <w:t> </w:t>
      </w:r>
      <w:r>
        <w:rPr/>
        <w:drawing>
          <wp:inline distB="0" distL="0" distR="0" distT="0">
            <wp:extent cx="161925" cy="1809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6"/>
                    <a:srcRect/>
                    <a:stretch>
                      <a:fillRect/>
                    </a:stretch>
                  </pic:blipFill>
                  <pic:spPr bwMode="auto">
                    <a:xfrm>
                      <a:off x="0" y="0"/>
                      <a:ext cx="161925" cy="180975"/>
                    </a:xfrm>
                    <a:prstGeom prst="rect">
                      <a:avLst/>
                    </a:prstGeom>
                    <a:noFill/>
                    <a:ln w="9525">
                      <a:noFill/>
                      <a:miter lim="800000"/>
                      <a:headEnd/>
                      <a:tailEnd/>
                    </a:ln>
                  </pic:spPr>
                </pic:pic>
              </a:graphicData>
            </a:graphic>
          </wp:inline>
        </w:drawing>
      </w:r>
    </w:p>
    <w:p>
      <w:pPr>
        <w:pStyle w:val="style0"/>
        <w:shd w:fill="FFFFFF" w:val="clear"/>
        <w:spacing w:after="28" w:before="28" w:line="300" w:lineRule="atLeast"/>
        <w:jc w:val="both"/>
      </w:pPr>
      <w:bookmarkStart w:id="164" w:name="LOC_ART.31#APA.1"/>
      <w:bookmarkStart w:id="165" w:name="LOC_ART.31.APA.1"/>
      <w:bookmarkEnd w:id="164"/>
      <w:bookmarkEnd w:id="165"/>
      <w:r>
        <w:rPr>
          <w:rFonts w:ascii="Verdana" w:cs="Times New Roman" w:eastAsia="Times New Roman" w:hAnsi="Verdana"/>
          <w:color w:val="525252"/>
          <w:sz w:val="17"/>
          <w:szCs w:val="17"/>
          <w:lang w:eastAsia="es-ES"/>
        </w:rPr>
        <w:t>1. Serán designados los árbitros conforme se establece en el art. 76,3 ET y en las normas de desarrollo del presente reglamento, salvo en el caso de que las partes de un procedimiento arbitral se pusieran de acuerdo en la designación de un árbitro distinto.</w:t>
      </w:r>
    </w:p>
    <w:p>
      <w:pPr>
        <w:pStyle w:val="style0"/>
        <w:shd w:fill="FFFFFF" w:val="clear"/>
        <w:spacing w:after="28" w:before="28" w:line="300" w:lineRule="atLeast"/>
        <w:jc w:val="both"/>
      </w:pPr>
      <w:bookmarkStart w:id="166" w:name="LOC_ART.31#APA.2"/>
      <w:bookmarkStart w:id="167" w:name="LOC_ART.31.APA.2"/>
      <w:bookmarkEnd w:id="166"/>
      <w:bookmarkEnd w:id="167"/>
      <w:r>
        <w:rPr>
          <w:rFonts w:ascii="Verdana" w:cs="Times New Roman" w:eastAsia="Times New Roman" w:hAnsi="Verdana"/>
          <w:color w:val="525252"/>
          <w:sz w:val="17"/>
          <w:szCs w:val="17"/>
          <w:lang w:eastAsia="es-ES"/>
        </w:rPr>
        <w:t>2. Los árbitros serán designados, con arreglo a los principios de neutralidad y profesionalidad, entre licenciados en Derecho, graduados sociales, así como titulados equivalentes, por acuerdo unánime de los sindicatos más representativos, a nivel estatal o de Comunidad autónoma, según proceda, y de los que ostenten el 10 por 100 o más de delegados y miembros de Comité de empresa en el ámbito provincial, funcional o de empresa correspondiente.</w:t>
      </w:r>
    </w:p>
    <w:p>
      <w:pPr>
        <w:pStyle w:val="style0"/>
        <w:shd w:fill="FFFFFF" w:val="clear"/>
        <w:spacing w:after="28" w:before="28" w:line="300" w:lineRule="atLeast"/>
        <w:jc w:val="both"/>
      </w:pPr>
      <w:bookmarkStart w:id="168" w:name="LOC_ART.31#APA.3"/>
      <w:bookmarkStart w:id="169" w:name="LOC_ART.31.APA.3"/>
      <w:bookmarkEnd w:id="168"/>
      <w:bookmarkEnd w:id="169"/>
      <w:r>
        <w:rPr>
          <w:rFonts w:ascii="Verdana" w:cs="Times New Roman" w:eastAsia="Times New Roman" w:hAnsi="Verdana"/>
          <w:color w:val="525252"/>
          <w:sz w:val="17"/>
          <w:szCs w:val="17"/>
          <w:lang w:eastAsia="es-ES"/>
        </w:rPr>
        <w:t>3. Si no existiera acuerdo unánime entre los sindicatos legitimados para la designación de los árbitros, la Autoridad laboral competente, atendiendo a los principios de imparcialidad y profesionalidad de los árbitros y posibilidad de ser recusados, ofrecerá en cada una de las diferentes demarcaciones geográficas una lista que contendrá el triple número de árbitros de los previstos en cada una de ellas según el artículo siguiente, para que las organizacones sindicales enumeradas en el número anterior manifiesten sus preferencias por un número igual al de puestos a cubrir, siendo designados árbitros los que hayan sido propuestos por un mayor número de sindicatos. En el caso de que los árbitros hubieran sido propuestos por el mismo número de sindicatos, la autoridad laboral los designará en proporción al número de representantes de trabajadores con que cuente cada sindicato.</w:t>
      </w:r>
    </w:p>
    <w:p>
      <w:pPr>
        <w:pStyle w:val="style0"/>
        <w:shd w:fill="FFFFFF" w:val="clear"/>
        <w:spacing w:after="28" w:before="28" w:line="300" w:lineRule="atLeast"/>
        <w:jc w:val="both"/>
      </w:pPr>
      <w:bookmarkStart w:id="170" w:name="LOC_ART.32"/>
      <w:bookmarkStart w:id="171" w:name="SE48"/>
      <w:bookmarkEnd w:id="170"/>
      <w:bookmarkEnd w:id="171"/>
      <w:r>
        <w:rPr>
          <w:rFonts w:ascii="Verdana" w:cs="Times New Roman" w:eastAsia="Times New Roman" w:hAnsi="Verdana"/>
          <w:b/>
          <w:bCs/>
          <w:caps/>
          <w:color w:val="0087AD"/>
          <w:sz w:val="17"/>
          <w:lang w:eastAsia="es-ES"/>
        </w:rPr>
        <w:t>ARTÍCULO 32.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Número de árbitros por ámbitos geográficos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efectos de un adecuado funcionamiento del procedimiento arbitral, los árbitros elegidos serán dos, como mínimo, en las provincias que cuenten con una población activa de 200.000 trabajadores; tres, en los que tengan más de 200.000 y menos de 600.000, y cinco, en las que rebasen 600.000 trabajadores de población activa.</w:t>
      </w:r>
    </w:p>
    <w:p>
      <w:pPr>
        <w:pStyle w:val="style0"/>
        <w:shd w:fill="FFFFFF" w:val="clear"/>
        <w:spacing w:after="28" w:before="28" w:line="300" w:lineRule="atLeast"/>
        <w:jc w:val="both"/>
      </w:pPr>
      <w:bookmarkStart w:id="172" w:name="LOC_ART.33"/>
      <w:bookmarkStart w:id="173" w:name="SE49"/>
      <w:bookmarkEnd w:id="172"/>
      <w:bookmarkEnd w:id="173"/>
      <w:r>
        <w:rPr>
          <w:rFonts w:ascii="Verdana" w:cs="Times New Roman" w:eastAsia="Times New Roman" w:hAnsi="Verdana"/>
          <w:b/>
          <w:bCs/>
          <w:caps/>
          <w:color w:val="0087AD"/>
          <w:sz w:val="17"/>
          <w:lang w:eastAsia="es-ES"/>
        </w:rPr>
        <w:t>ARTÍCULO 33.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Mandato de los árbitros</w:t>
      </w:r>
      <w:r>
        <w:rPr>
          <w:rFonts w:ascii="Verdana" w:cs="Times New Roman" w:eastAsia="Times New Roman" w:hAnsi="Verdana"/>
          <w:color w:val="0087AD"/>
          <w:sz w:val="17"/>
          <w:lang w:eastAsia="es-ES"/>
        </w:rPr>
        <w:t> </w:t>
      </w:r>
      <w:r>
        <w:rPr/>
        <w:drawing>
          <wp:inline distB="0" distL="0" distR="0" distT="0">
            <wp:extent cx="161925" cy="1809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7"/>
                    <a:srcRect/>
                    <a:stretch>
                      <a:fillRect/>
                    </a:stretch>
                  </pic:blipFill>
                  <pic:spPr bwMode="auto">
                    <a:xfrm>
                      <a:off x="0" y="0"/>
                      <a:ext cx="161925" cy="180975"/>
                    </a:xfrm>
                    <a:prstGeom prst="rect">
                      <a:avLst/>
                    </a:prstGeom>
                    <a:noFill/>
                    <a:ln w="9525">
                      <a:noFill/>
                      <a:miter lim="800000"/>
                      <a:headEnd/>
                      <a:tailEnd/>
                    </a:ln>
                  </pic:spPr>
                </pic:pic>
              </a:graphicData>
            </a:graphic>
          </wp:inline>
        </w:drawing>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La duración del mandato de los árbitros será de cinco años, siendo susceptible de renovación.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Tal renovación se llevará a cabo de acuerdo con lo establecido en el art. 31 de este reglamento.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El mandato de los árbitros se extinguirá por cumplimiento del tiempo para el que fueron nombrados, por fallecimiento, por fijar su residencia fuera del ámbito territorial para el que fueron nombrados y por revocación, siempre que, en este último caso, exista acuerdo unánime de los sindicatos legitimados para su designación.</w:t>
      </w:r>
    </w:p>
    <w:p>
      <w:pPr>
        <w:pStyle w:val="style0"/>
        <w:shd w:fill="FFFFFF" w:val="clear"/>
        <w:spacing w:after="28" w:before="28" w:line="300" w:lineRule="atLeast"/>
        <w:jc w:val="both"/>
      </w:pPr>
      <w:bookmarkStart w:id="174" w:name="LOC_ART.34"/>
      <w:bookmarkStart w:id="175" w:name="SE50"/>
      <w:bookmarkEnd w:id="174"/>
      <w:bookmarkEnd w:id="175"/>
      <w:r>
        <w:rPr>
          <w:rFonts w:ascii="Verdana" w:cs="Times New Roman" w:eastAsia="Times New Roman" w:hAnsi="Verdana"/>
          <w:b/>
          <w:bCs/>
          <w:caps/>
          <w:color w:val="0087AD"/>
          <w:sz w:val="17"/>
          <w:lang w:eastAsia="es-ES"/>
        </w:rPr>
        <w:t>ARTÍCULO 34.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Dotación de medios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La Administración laboral competente facilitará la utilización de sus medios personales y materiales por los árbitros, en la medida necesaria para que éstos desarrollen sus funciones.</w:t>
      </w:r>
    </w:p>
    <w:p>
      <w:pPr>
        <w:pStyle w:val="style0"/>
        <w:shd w:fill="FFFFFF" w:val="clear"/>
        <w:spacing w:after="28" w:before="28" w:line="300" w:lineRule="atLeast"/>
        <w:jc w:val="both"/>
      </w:pPr>
      <w:bookmarkStart w:id="176" w:name="LOC_ART.35"/>
      <w:bookmarkStart w:id="177" w:name="SE51"/>
      <w:bookmarkEnd w:id="176"/>
      <w:bookmarkEnd w:id="177"/>
      <w:r>
        <w:rPr>
          <w:rFonts w:ascii="Verdana" w:cs="Times New Roman" w:eastAsia="Times New Roman" w:hAnsi="Verdana"/>
          <w:b/>
          <w:bCs/>
          <w:caps/>
          <w:color w:val="0087AD"/>
          <w:sz w:val="17"/>
          <w:lang w:eastAsia="es-ES"/>
        </w:rPr>
        <w:t>ARTÍCULO 35.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Abstenciones y recusaciones de los árbitros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Los árbitros deberán abstenerse y, en su defecto, ser recusados, de acuerdo con el art. 76,4 ET por las siguientes causas: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Tener interés personal en el asunto de que se trate.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Ser administrador de sociedad o entidad interesada o tener cuestión litigiosa con alguna de las partes.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Tener parentesco de consanguinidad dentro del cuarto grado o de afinidad dentro del segundo, con cualquiera de los interesados, con los administradores de entidades o sociedades interesadas y también con los asesores, representantes legales o mandatarios que intervengan en el arbitraje, así como compartir despacho profesional o estar asociado con éstos para el asesoramiento, la representación o el mandato.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Tener amistad íntima o enemistad manifiesta con alguna de las personas mencionadas en el apartado anterior.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Tener relación de servicio con persona natural o jurídica interesada directamente en el asunto o haberle prestado en los dos últimos años servicios profesionales de cualquier tipo y en cualquier circunstancia o lugar.</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El árbitro en quien concurra alguna de las causas expresadas en el apartado anterior se abstendrá del conocimiento del asunto sin esperar a que se le recuse. La abstención será motivada y se comunicará a la oficina pública de registro, a los efectos de que ésta proceda a la designación de otro árbitro de entre la lista correspondiente.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Cuando alguna de las partes proceda a la recusación de un árbitro, éste decidirá motivadamente lo que estime procedente, y, si rechaza la recusación, la parte que la haya presentado podrá alegarla ante el Juzgado de lo social si recurre contra el laudo.</w:t>
      </w:r>
    </w:p>
    <w:p>
      <w:pPr>
        <w:pStyle w:val="style0"/>
        <w:shd w:fill="FFFFFF" w:val="clear"/>
        <w:spacing w:after="28" w:before="28" w:line="300" w:lineRule="atLeast"/>
        <w:jc w:val="both"/>
      </w:pPr>
      <w:bookmarkStart w:id="178" w:name="LOC_SEC.3"/>
      <w:bookmarkStart w:id="179" w:name="SE52"/>
      <w:bookmarkEnd w:id="178"/>
      <w:bookmarkEnd w:id="179"/>
      <w:r>
        <w:rPr>
          <w:rFonts w:ascii="Verdana" w:cs="Times New Roman" w:eastAsia="Times New Roman" w:hAnsi="Verdana"/>
          <w:b/>
          <w:bCs/>
          <w:color w:val="0087AD"/>
          <w:sz w:val="21"/>
          <w:lang w:eastAsia="es-ES"/>
        </w:rPr>
        <w:t>SECCION TERCERA.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Procedimiento arbitral</w:t>
      </w:r>
    </w:p>
    <w:p>
      <w:pPr>
        <w:pStyle w:val="style0"/>
        <w:shd w:fill="FFFFFF" w:val="clear"/>
        <w:spacing w:after="28" w:before="28" w:line="300" w:lineRule="atLeast"/>
        <w:jc w:val="both"/>
      </w:pPr>
      <w:bookmarkStart w:id="180" w:name="LOC_ART.36"/>
      <w:bookmarkStart w:id="181" w:name="SE53"/>
      <w:bookmarkEnd w:id="180"/>
      <w:bookmarkEnd w:id="181"/>
      <w:r>
        <w:rPr>
          <w:rFonts w:ascii="Verdana" w:cs="Times New Roman" w:eastAsia="Times New Roman" w:hAnsi="Verdana"/>
          <w:b/>
          <w:bCs/>
          <w:caps/>
          <w:color w:val="0087AD"/>
          <w:sz w:val="17"/>
          <w:lang w:eastAsia="es-ES"/>
        </w:rPr>
        <w:t>ARTÍCULO 36.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Iniciación del procedimiento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procedimiento arbitral se iniciará mediante escrito dirigido a la oficina pública competente por el ámbito territorial del proceso electoral impugnado, por quien cuente con interés legítimo en el mismo, en los términos que se concretan en el art. 29 del presente reglamento.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escrito, que podrá ser normalizado mediante modelo aprobado por la autoridad laboral, se dirigirá también a quien promovió las elecciones y en su caso a quienes hayan presentado candidatos a las elecciones objeto de impugnación.</w:t>
      </w:r>
    </w:p>
    <w:p>
      <w:pPr>
        <w:pStyle w:val="style0"/>
        <w:shd w:fill="FFFFFF" w:val="clear"/>
        <w:spacing w:after="28" w:before="28" w:line="300" w:lineRule="atLeast"/>
        <w:jc w:val="both"/>
      </w:pPr>
      <w:bookmarkStart w:id="182" w:name="LOC_ART.37"/>
      <w:bookmarkStart w:id="183" w:name="SE54"/>
      <w:bookmarkEnd w:id="182"/>
      <w:bookmarkEnd w:id="183"/>
      <w:r>
        <w:rPr>
          <w:rFonts w:ascii="Verdana" w:cs="Times New Roman" w:eastAsia="Times New Roman" w:hAnsi="Verdana"/>
          <w:b/>
          <w:bCs/>
          <w:caps/>
          <w:color w:val="0087AD"/>
          <w:sz w:val="17"/>
          <w:lang w:eastAsia="es-ES"/>
        </w:rPr>
        <w:t>ARTÍCULO 37.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Contenido del escrito de reclamación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escrito impugnatorio de un proceso electoral deberá contener como mínimo los siguientes datos: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Oficina pública competente a la que se presenta la impugnación electoral.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error en la determinación de la oficina pública competente no obstará para la tramitación del escrito impugnatorio.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Nombre y apellidos del promotor de la reclamación, documento nacional de identidad, así como acreditación de su representación cuando actúe en nombre de persona jurídica.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Domicilio, a efectos de citaciones, emplazamientos o notificaciones.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d) Partes afectadas por la impugnación del proceso electoral en relación con el art. 36 del presente reglamento, concretando su denominación y domicilio.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 Hechos motivadores de la reclamación, en relación con los previstos en el art. 29,2.</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f) Acreditación de haberse efectuado la reclamación previa ante la mesa electoral, cuando se trate de impugnación de actos llevados a cabo por la misma, dentro del plazo previsto en el art. 30,1.</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g) Solicitud de acogerse al procedimiento arbitral previsto en el art. 76 ET y del presente reglamento que lo desarrolla.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h) Lugar, fecha y firma del promotor de la reclamación.</w:t>
      </w:r>
    </w:p>
    <w:p>
      <w:pPr>
        <w:pStyle w:val="style0"/>
        <w:shd w:fill="FFFFFF" w:val="clear"/>
        <w:spacing w:after="28" w:before="28" w:line="300" w:lineRule="atLeast"/>
        <w:jc w:val="both"/>
      </w:pPr>
      <w:bookmarkStart w:id="184" w:name="LOC_ART.38"/>
      <w:bookmarkStart w:id="185" w:name="SE55"/>
      <w:bookmarkEnd w:id="184"/>
      <w:bookmarkEnd w:id="185"/>
      <w:r>
        <w:rPr>
          <w:rFonts w:ascii="Verdana" w:cs="Times New Roman" w:eastAsia="Times New Roman" w:hAnsi="Verdana"/>
          <w:b/>
          <w:bCs/>
          <w:caps/>
          <w:color w:val="0087AD"/>
          <w:sz w:val="17"/>
          <w:lang w:eastAsia="es-ES"/>
        </w:rPr>
        <w:t>ARTÍCULO 38.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Plazos de presentación del escrito impugnatorio</w:t>
      </w:r>
    </w:p>
    <w:p>
      <w:pPr>
        <w:pStyle w:val="style0"/>
        <w:shd w:fill="FFFFFF" w:val="clear"/>
        <w:spacing w:after="28" w:before="28" w:line="300" w:lineRule="atLeast"/>
        <w:jc w:val="both"/>
      </w:pPr>
      <w:bookmarkStart w:id="186" w:name="LOC_ART.38#APA.1"/>
      <w:bookmarkStart w:id="187" w:name="LOC_ART.38.APA.1"/>
      <w:bookmarkEnd w:id="186"/>
      <w:bookmarkEnd w:id="187"/>
      <w:r>
        <w:rPr>
          <w:rFonts w:ascii="Verdana" w:cs="Times New Roman" w:eastAsia="Times New Roman" w:hAnsi="Verdana"/>
          <w:color w:val="525252"/>
          <w:sz w:val="17"/>
          <w:szCs w:val="17"/>
          <w:lang w:eastAsia="es-ES"/>
        </w:rPr>
        <w:t>1. El escrito de impugnación de un proceso electoral deberá presentarse en la oficina pública competente, en un plazo de tres días hábiles, contados desde el día siguiente a aquel en que se hubiesen producido los hechos o resuelto la reclamación por la mesa.</w:t>
      </w:r>
    </w:p>
    <w:p>
      <w:pPr>
        <w:pStyle w:val="style0"/>
        <w:shd w:fill="FFFFFF" w:val="clear"/>
        <w:spacing w:after="28" w:before="28" w:line="300" w:lineRule="atLeast"/>
        <w:jc w:val="both"/>
      </w:pPr>
      <w:bookmarkStart w:id="188" w:name="LOC_ART.38#APA.2"/>
      <w:bookmarkStart w:id="189" w:name="LOC_ART.38.APA.2"/>
      <w:bookmarkEnd w:id="188"/>
      <w:bookmarkEnd w:id="189"/>
      <w:r>
        <w:rPr>
          <w:rFonts w:ascii="Verdana" w:cs="Times New Roman" w:eastAsia="Times New Roman" w:hAnsi="Verdana"/>
          <w:color w:val="525252"/>
          <w:sz w:val="17"/>
          <w:szCs w:val="17"/>
          <w:lang w:eastAsia="es-ES"/>
        </w:rPr>
        <w:t>2. En el caso de impugnaciones promovidas por los sindicatos que no hubieran presentado candidatos en el centro de trabajo en el que se hubiese celebrado la elección, los tres días se computarán desde el día en que se conozca el hecho impugnable.</w:t>
      </w:r>
    </w:p>
    <w:p>
      <w:pPr>
        <w:pStyle w:val="style0"/>
        <w:shd w:fill="FFFFFF" w:val="clear"/>
        <w:spacing w:after="28" w:before="28" w:line="300" w:lineRule="atLeast"/>
        <w:jc w:val="both"/>
      </w:pPr>
      <w:bookmarkStart w:id="190" w:name="LOC_ART.38#APA.3"/>
      <w:bookmarkStart w:id="191" w:name="LOC_ART.38.APA.3"/>
      <w:bookmarkEnd w:id="190"/>
      <w:bookmarkEnd w:id="191"/>
      <w:r>
        <w:rPr>
          <w:rFonts w:ascii="Verdana" w:cs="Times New Roman" w:eastAsia="Times New Roman" w:hAnsi="Verdana"/>
          <w:color w:val="525252"/>
          <w:sz w:val="17"/>
          <w:szCs w:val="17"/>
          <w:lang w:eastAsia="es-ES"/>
        </w:rPr>
        <w:t>3. Si se impugnasen actos del día de la votación o posteriores al mismo, el plazo será de diez días hábiles, contados a partir de la entrada de las actas en la oficina pública competente.</w:t>
      </w:r>
    </w:p>
    <w:p>
      <w:pPr>
        <w:pStyle w:val="style0"/>
        <w:shd w:fill="FFFFFF" w:val="clear"/>
        <w:spacing w:after="28" w:before="28" w:line="300" w:lineRule="atLeast"/>
        <w:jc w:val="both"/>
      </w:pPr>
      <w:bookmarkStart w:id="192" w:name="LOC_ART.39"/>
      <w:bookmarkStart w:id="193" w:name="SE56"/>
      <w:bookmarkEnd w:id="192"/>
      <w:bookmarkEnd w:id="193"/>
      <w:r>
        <w:rPr>
          <w:rFonts w:ascii="Verdana" w:cs="Times New Roman" w:eastAsia="Times New Roman" w:hAnsi="Verdana"/>
          <w:b/>
          <w:bCs/>
          <w:caps/>
          <w:color w:val="0087AD"/>
          <w:sz w:val="17"/>
          <w:lang w:eastAsia="es-ES"/>
        </w:rPr>
        <w:t>ARTÍCULO 39.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Supuestos de litispendencia e interrupción de los plazos de prescripción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Hasta que no finalice el procedimiento arbitral y, en su caso, la posterior impugnación judicial, quedará paralizada la tramitación de un nuevo procedimiento arbitral.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El planteamiento del arbitraje interrumpirá los plazos de prescripción.</w:t>
      </w:r>
    </w:p>
    <w:p>
      <w:pPr>
        <w:pStyle w:val="style0"/>
        <w:shd w:fill="FFFFFF" w:val="clear"/>
        <w:spacing w:after="28" w:before="28" w:line="300" w:lineRule="atLeast"/>
        <w:jc w:val="both"/>
      </w:pPr>
      <w:bookmarkStart w:id="194" w:name="LOC_ART.40"/>
      <w:bookmarkStart w:id="195" w:name="SE57"/>
      <w:bookmarkEnd w:id="194"/>
      <w:bookmarkEnd w:id="195"/>
      <w:r>
        <w:rPr>
          <w:rFonts w:ascii="Verdana" w:cs="Times New Roman" w:eastAsia="Times New Roman" w:hAnsi="Verdana"/>
          <w:b/>
          <w:bCs/>
          <w:caps/>
          <w:color w:val="0087AD"/>
          <w:sz w:val="17"/>
          <w:lang w:eastAsia="es-ES"/>
        </w:rPr>
        <w:t>ARTÍCULO 40.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Tramitación del escrito impugnatorio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Recibido el escrito impugnatorio por la oficina pública dará traslado al árbitro del escrito en el día hábil posterior a su recepción, así como de una copia del expediente electoral administrativo. Si se hubiera presentado un acta electoral para registro, se suspenderá su tramitación.</w:t>
      </w:r>
    </w:p>
    <w:p>
      <w:pPr>
        <w:pStyle w:val="style0"/>
        <w:shd w:fill="FFFFFF" w:val="clear"/>
        <w:spacing w:after="28" w:before="28" w:line="300" w:lineRule="atLeast"/>
        <w:jc w:val="both"/>
      </w:pPr>
      <w:bookmarkStart w:id="196" w:name="LOC_ART.41"/>
      <w:bookmarkStart w:id="197" w:name="SE58"/>
      <w:bookmarkEnd w:id="196"/>
      <w:bookmarkEnd w:id="197"/>
      <w:r>
        <w:rPr>
          <w:rFonts w:ascii="Verdana" w:cs="Times New Roman" w:eastAsia="Times New Roman" w:hAnsi="Verdana"/>
          <w:b/>
          <w:bCs/>
          <w:caps/>
          <w:color w:val="0087AD"/>
          <w:sz w:val="17"/>
          <w:lang w:eastAsia="es-ES"/>
        </w:rPr>
        <w:t>ARTÍCULO 41.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Actuación arbitral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A las veinticuatro horas siguientes, el árbitro convocará a las partes interesadas de comparecencia ante él, lo que habrá de tener lugar en los tres días hábiles siguientes.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Si las partes, antes de comparecer ante el árbitro designado de conformidad a lo establecido en el art. 76,3 ET, se pusieran de acuerdo y designaren uno distinto, lo notificarán a la oficina pública para que dé traslado a este árbitro del expediente administrativo electoral, continuando con el mismo el resto del procedimiento.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El árbitro, de oficio o a instancia de parte, practicará las pruebas procedentes o conformes a Derecho, que podrán incluir la personación en el centro de trabajo y la solicitud de la colaboración necesaria del empresario y las Administraciones públicas.</w:t>
      </w:r>
    </w:p>
    <w:p>
      <w:pPr>
        <w:pStyle w:val="style0"/>
        <w:shd w:fill="FFFFFF" w:val="clear"/>
        <w:spacing w:after="28" w:before="28" w:line="300" w:lineRule="atLeast"/>
        <w:jc w:val="both"/>
      </w:pPr>
      <w:bookmarkStart w:id="198" w:name="LOC_ART.42"/>
      <w:bookmarkStart w:id="199" w:name="SE59"/>
      <w:bookmarkEnd w:id="198"/>
      <w:bookmarkEnd w:id="199"/>
      <w:r>
        <w:rPr>
          <w:rFonts w:ascii="Verdana" w:cs="Times New Roman" w:eastAsia="Times New Roman" w:hAnsi="Verdana"/>
          <w:b/>
          <w:bCs/>
          <w:caps/>
          <w:color w:val="0087AD"/>
          <w:sz w:val="17"/>
          <w:lang w:eastAsia="es-ES"/>
        </w:rPr>
        <w:t>ARTÍCULO 42.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Laudo arbitral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Dentro del plazo de los tres días hábiles siguientes a la comparecencia, el árbitro dictará el correspondiente laudo, que resuelva la materia o materias sometidas a arbitraje.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El laudo arbitral será escrito y razonado y resolverá en Derecho sobre la impugnación del proceso electoral y, en su caso, sobre el registro del acta.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El laudo emitido se notificará a los interesados y a la oficina pública competente.</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Si se hubiera impugnado la votación, la oficina pública procederá al registro del acta o a su denegación, según el contenido del laudo.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El laudo arbitral podrá impugnarse ante la jurisdicción social a través de la modalidad procesal correspondiente.</w:t>
      </w:r>
    </w:p>
    <w:p>
      <w:pPr>
        <w:pStyle w:val="style0"/>
        <w:shd w:fill="FFFFFF" w:val="clear"/>
        <w:spacing w:after="28" w:before="28" w:line="300" w:lineRule="atLeast"/>
        <w:jc w:val="both"/>
      </w:pPr>
      <w:bookmarkStart w:id="200" w:name="LOC_TDA"/>
      <w:bookmarkStart w:id="201" w:name="SE60"/>
      <w:bookmarkEnd w:id="200"/>
      <w:bookmarkEnd w:id="201"/>
      <w:r>
        <w:rPr>
          <w:rFonts w:ascii="Verdana" w:cs="Times New Roman" w:eastAsia="Times New Roman" w:hAnsi="Verdana"/>
          <w:b/>
          <w:bCs/>
          <w:color w:val="0087AD"/>
          <w:sz w:val="21"/>
          <w:lang w:eastAsia="es-ES"/>
        </w:rPr>
        <w:t>DISPOSICIONES ADICIONALES </w:t>
      </w:r>
    </w:p>
    <w:p>
      <w:pPr>
        <w:pStyle w:val="style0"/>
        <w:shd w:fill="FFFFFF" w:val="clear"/>
        <w:spacing w:after="28" w:before="28" w:line="300" w:lineRule="atLeast"/>
        <w:jc w:val="both"/>
      </w:pPr>
      <w:bookmarkStart w:id="202" w:name="LOC_DAD.1"/>
      <w:bookmarkStart w:id="203" w:name="SE61"/>
      <w:bookmarkEnd w:id="202"/>
      <w:bookmarkEnd w:id="203"/>
      <w:r>
        <w:rPr>
          <w:rFonts w:ascii="Verdana" w:cs="Times New Roman" w:eastAsia="Times New Roman" w:hAnsi="Verdana"/>
          <w:b/>
          <w:bCs/>
          <w:color w:val="0087AD"/>
          <w:sz w:val="21"/>
          <w:lang w:eastAsia="es-ES"/>
        </w:rPr>
        <w:t>Disposición Adicional Primera.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Legitimación para ser elector en las sociedades cooperativas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las sociedades cooperativas, sólo los trabajadores asalariados en los que no concurra la cualidad de socio cooperativista están legitimados para ser electores y/o elegibles en los procesos electorales para la designación de los órganos de representación de los trabajadores en la empresa.</w:t>
      </w:r>
    </w:p>
    <w:p>
      <w:pPr>
        <w:pStyle w:val="style0"/>
        <w:shd w:fill="FFFFFF" w:val="clear"/>
        <w:spacing w:after="28" w:before="28" w:line="300" w:lineRule="atLeast"/>
        <w:jc w:val="both"/>
      </w:pPr>
      <w:bookmarkStart w:id="204" w:name="LOC_DAD.2"/>
      <w:bookmarkStart w:id="205" w:name="SE62"/>
      <w:bookmarkEnd w:id="204"/>
      <w:bookmarkEnd w:id="205"/>
      <w:r>
        <w:rPr>
          <w:rFonts w:ascii="Verdana" w:cs="Times New Roman" w:eastAsia="Times New Roman" w:hAnsi="Verdana"/>
          <w:b/>
          <w:bCs/>
          <w:color w:val="0087AD"/>
          <w:sz w:val="21"/>
          <w:lang w:eastAsia="es-ES"/>
        </w:rPr>
        <w:t>Disposición Adicional Segunda.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Utilización de los modelos reglamentarios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Los modelos a que se refiere este reglamento y que se contienen en el anexo son de obligada utilización en el territorio de las Comunidades autónomas que no hayan recibido traspasos en la materia.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Corresponde a las Comunidades autónomas que hayan recibido los correspondientes traspasos, la elaboración de sus propios modelos, que deberán recoger, al menos, la información contenida en los que figuran como anexo al presente reglamento.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Las Administraciones públicas competentes facilitarán los modelos para su cumplimentación.</w:t>
      </w:r>
    </w:p>
    <w:p>
      <w:pPr>
        <w:pStyle w:val="style0"/>
        <w:shd w:fill="FFFFFF" w:val="clear"/>
        <w:spacing w:after="28" w:before="28" w:line="300" w:lineRule="atLeast"/>
        <w:jc w:val="both"/>
      </w:pPr>
      <w:bookmarkStart w:id="206" w:name="LOC_DAD.3"/>
      <w:bookmarkStart w:id="207" w:name="SE63"/>
      <w:bookmarkEnd w:id="206"/>
      <w:bookmarkEnd w:id="207"/>
      <w:r>
        <w:rPr>
          <w:rFonts w:ascii="Verdana" w:cs="Times New Roman" w:eastAsia="Times New Roman" w:hAnsi="Verdana"/>
          <w:b/>
          <w:bCs/>
          <w:color w:val="0087AD"/>
          <w:sz w:val="21"/>
          <w:lang w:eastAsia="es-ES"/>
        </w:rPr>
        <w:t>Disposición Adicional Tercera.  </w:t>
      </w:r>
      <w:r>
        <w:rPr>
          <w:rFonts w:ascii="Verdana" w:cs="Times New Roman" w:eastAsia="Times New Roman" w:hAnsi="Verdana"/>
          <w:color w:val="0087AD"/>
          <w:sz w:val="17"/>
          <w:lang w:eastAsia="es-ES"/>
        </w:rPr>
        <w:t> </w:t>
      </w:r>
      <w:r>
        <w:rPr>
          <w:rFonts w:ascii="Verdana" w:cs="Times New Roman" w:eastAsia="Times New Roman" w:hAnsi="Verdana"/>
          <w:color w:val="0087AD"/>
          <w:sz w:val="17"/>
          <w:szCs w:val="17"/>
          <w:lang w:eastAsia="es-ES"/>
        </w:rPr>
        <w:t> Centro de trabajo en las Administraciones públicas</w:t>
      </w:r>
      <w:r>
        <w:rPr>
          <w:rFonts w:ascii="Verdana" w:cs="Times New Roman" w:eastAsia="Times New Roman" w:hAnsi="Verdana"/>
          <w:color w:val="0087AD"/>
          <w:sz w:val="17"/>
          <w:lang w:eastAsia="es-ES"/>
        </w:rPr>
        <w:t> </w:t>
      </w:r>
      <w:r>
        <w:rPr/>
        <w:drawing>
          <wp:inline distB="0" distL="0" distR="0" distT="0">
            <wp:extent cx="161925" cy="1809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8"/>
                    <a:srcRect/>
                    <a:stretch>
                      <a:fillRect/>
                    </a:stretch>
                  </pic:blipFill>
                  <pic:spPr bwMode="auto">
                    <a:xfrm>
                      <a:off x="0" y="0"/>
                      <a:ext cx="161925" cy="180975"/>
                    </a:xfrm>
                    <a:prstGeom prst="rect">
                      <a:avLst/>
                    </a:prstGeom>
                    <a:noFill/>
                    <a:ln w="9525">
                      <a:noFill/>
                      <a:miter lim="800000"/>
                      <a:headEnd/>
                      <a:tailEnd/>
                    </a:ln>
                  </pic:spPr>
                </pic:pic>
              </a:graphicData>
            </a:graphic>
          </wp:inline>
        </w:drawing>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En las Administraciones públicas, conforme a lo que establece la disp. adic. 5ª L 9/1987 de 12 junio, constituirá un único centro de trabajo la totalidad de establecimientos dependientes del departamento u organismo de que se trate, que radique en una misma provincia, siempre que los trabajadores afectados se encuentren incluidos en el ámbito de aplicación de un mismo convenio colectivo.</w:t>
      </w:r>
    </w:p>
    <w:p>
      <w:pPr>
        <w:pStyle w:val="style0"/>
        <w:shd w:fill="FFFFFF" w:val="clear"/>
        <w:spacing w:after="28" w:before="28" w:line="300" w:lineRule="atLeast"/>
        <w:jc w:val="both"/>
      </w:pPr>
      <w:bookmarkStart w:id="208" w:name="LOC_ANX"/>
      <w:bookmarkStart w:id="209" w:name="SE64"/>
      <w:bookmarkEnd w:id="208"/>
      <w:bookmarkEnd w:id="209"/>
      <w:r>
        <w:rPr>
          <w:rFonts w:ascii="Verdana" w:cs="Times New Roman" w:eastAsia="Times New Roman" w:hAnsi="Verdana"/>
          <w:b/>
          <w:bCs/>
          <w:color w:val="0087AD"/>
          <w:sz w:val="21"/>
          <w:lang w:eastAsia="es-ES"/>
        </w:rPr>
        <w:t>Anexo </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Comunicación de los promotores para la celebración de elecciones.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2/1. Censo de trabajadores fijos o con contrato superior a un año.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2/2. Censo de trabajadores eventuales o con contrato inferior a un año.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3. Acta de constitución de la mesa electoral.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4. Acta de escrutinio de mesa electoral número.... del colegio....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5/1. Acta de escrutinio de delegados de personal.</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5/2. Acta de escrutinio de delegados de personal (conclusión).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6/1. Acta de escrutinio de miembros de Comités de Empresa.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6/2. Acta de escrutinio de miembros de Comités de Empresa (continuación)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6/3. Acta de escrutinio de miembros de Comités de Empresa (conclusión).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7/1. Acta global de escrutinio de miembros de Comités de Empresa.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7/2. Acta global de escrutinio de miembros de Comités de Empresa (continuación).</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7/3. Acta global de escrutinios de miembros de Comités de Empresa (conclusión). 7/3 (anexo). Representantes elegidos en Comités de Empresa.</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8. Presentación de candidaturas.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9. Certificación del Presidente de la mesa electoral en el que consta fecha de la votación y resultados.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OBSERVACIONES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1. Los modelos irán en formato A.4.</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2. Los modelos 5.2, 7.3 y anexo al 7.3 tendrán las siguientes características:</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a) Formato A.3</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b) Las casillas sombreadas o subrayadas indican que van en recuadro rojo.</w:t>
      </w:r>
    </w:p>
    <w:p>
      <w:pPr>
        <w:pStyle w:val="style0"/>
        <w:shd w:fill="FFFFFF" w:val="clear"/>
        <w:spacing w:after="28" w:before="28" w:line="300" w:lineRule="atLeast"/>
        <w:jc w:val="both"/>
      </w:pPr>
      <w:r>
        <w:rPr>
          <w:rFonts w:ascii="Verdana" w:cs="Times New Roman" w:eastAsia="Times New Roman" w:hAnsi="Verdana"/>
          <w:color w:val="525252"/>
          <w:sz w:val="17"/>
          <w:szCs w:val="17"/>
          <w:lang w:eastAsia="es-ES"/>
        </w:rPr>
        <w:t>c) Irán en papel autocopiativo, como mínimo, en cuatro ejemplares que tendrán los siguientes colores: blanco, para el cómputo del acta; rosa, para el Ministerio de Trabajo y Seguridad Social; blanco, para la/s mesa/s electoral/es, y amarillo, para la empresa.</w:t>
      </w:r>
    </w:p>
    <w:p>
      <w:pPr>
        <w:pStyle w:val="style0"/>
        <w:shd w:fill="FFFFFF" w:val="clear"/>
        <w:spacing w:after="133" w:before="0" w:line="177" w:lineRule="atLeast"/>
        <w:jc w:val="both"/>
      </w:pPr>
      <w:r>
        <w:rPr>
          <w:rFonts w:ascii="Verdana" w:cs="Times New Roman" w:eastAsia="Times New Roman" w:hAnsi="Verdana"/>
          <w:color w:val="525252"/>
          <w:sz w:val="12"/>
          <w:szCs w:val="12"/>
          <w:lang w:eastAsia="es-ES"/>
        </w:rPr>
        <w:t>Mº de Trabajo y Seguridad Social</w:t>
      </w:r>
    </w:p>
    <w:p>
      <w:pPr>
        <w:pStyle w:val="style0"/>
        <w:spacing w:after="0" w:before="0" w:line="100" w:lineRule="atLeast"/>
      </w:pPr>
      <w:r>
        <w:rPr>
          <w:rFonts w:ascii="Verdana" w:cs="Times New Roman" w:eastAsia="Times New Roman" w:hAnsi="Verdana"/>
          <w:color w:val="525252"/>
          <w:sz w:val="10"/>
          <w:szCs w:val="10"/>
          <w:lang w:eastAsia="es-ES"/>
        </w:rPr>
        <w:br/>
      </w:r>
    </w:p>
    <w:p>
      <w:pPr>
        <w:pStyle w:val="style0"/>
        <w:shd w:fill="FFFFFF" w:val="clear"/>
        <w:spacing w:after="133" w:before="0" w:line="177" w:lineRule="atLeast"/>
        <w:jc w:val="both"/>
      </w:pPr>
      <w:r>
        <w:rPr>
          <w:rFonts w:ascii="Verdana" w:cs="Times New Roman" w:eastAsia="Times New Roman" w:hAnsi="Verdana"/>
          <w:b/>
          <w:bCs/>
          <w:color w:val="525252"/>
          <w:sz w:val="12"/>
          <w:szCs w:val="12"/>
          <w:lang w:eastAsia="es-ES"/>
        </w:rPr>
        <w:t>Real Decreto 1844/1994, de 9 de septiembre, por el que se aprueba el Reglamento de Elecciones a Organos de Representación de los Trabajadores en la Empresa.</w:t>
      </w:r>
    </w:p>
    <w:p>
      <w:pPr>
        <w:pStyle w:val="style0"/>
        <w:shd w:fill="FFFFFF" w:val="clear"/>
        <w:spacing w:after="133" w:before="0" w:line="177" w:lineRule="atLeast"/>
        <w:jc w:val="both"/>
      </w:pPr>
      <w:r>
        <w:rPr>
          <w:rFonts w:ascii="Verdana" w:cs="Times New Roman" w:eastAsia="Times New Roman" w:hAnsi="Verdana"/>
          <w:color w:val="9D1F1F"/>
          <w:sz w:val="10"/>
          <w:szCs w:val="10"/>
          <w:lang w:eastAsia="es-ES"/>
        </w:rPr>
        <w:t>BOE 219/1994, de 13 de septiembre de 1994 Ref Boletín: 94/20236</w:t>
      </w:r>
    </w:p>
    <w:p>
      <w:pPr>
        <w:pStyle w:val="style0"/>
        <w:numPr>
          <w:ilvl w:val="0"/>
          <w:numId w:val="4"/>
        </w:numPr>
        <w:shd w:fill="FFFFFF" w:val="clear"/>
        <w:spacing w:after="0" w:before="0" w:line="177" w:lineRule="atLeast"/>
        <w:ind w:hanging="0" w:left="0" w:right="0"/>
        <w:jc w:val="both"/>
      </w:pPr>
      <w:r>
        <w:rPr>
          <w:rFonts w:ascii="Verdana" w:cs="Times New Roman" w:eastAsia="Times New Roman" w:hAnsi="Verdana"/>
          <w:color w:val="0087AD"/>
          <w:sz w:val="10"/>
          <w:lang w:eastAsia="es-ES"/>
        </w:rPr>
        <w:t>ÍNDICE</w:t>
      </w:r>
    </w:p>
    <w:p>
      <w:pPr>
        <w:pStyle w:val="style0"/>
        <w:numPr>
          <w:ilvl w:val="0"/>
          <w:numId w:val="5"/>
        </w:numPr>
        <w:shd w:fill="FFFFFF" w:val="clear"/>
        <w:spacing w:after="0" w:before="0" w:line="177" w:lineRule="atLeast"/>
        <w:ind w:hanging="0" w:left="0" w:right="0"/>
        <w:jc w:val="both"/>
      </w:pPr>
      <w:r>
        <w:rPr>
          <w:rFonts w:ascii="Verdana" w:cs="Times New Roman" w:eastAsia="Times New Roman" w:hAnsi="Verdana"/>
          <w:color w:val="0087AD"/>
          <w:sz w:val="10"/>
          <w:lang w:eastAsia="es-ES"/>
        </w:rPr>
        <w:t>VOCES ASOCIADAS</w:t>
      </w:r>
    </w:p>
    <w:p>
      <w:pPr>
        <w:pStyle w:val="style0"/>
        <w:numPr>
          <w:ilvl w:val="0"/>
          <w:numId w:val="6"/>
        </w:numPr>
        <w:shd w:fill="FFFFFF" w:val="clear"/>
        <w:spacing w:after="0" w:before="0" w:line="177" w:lineRule="atLeast"/>
        <w:ind w:hanging="0" w:left="0" w:right="0"/>
        <w:jc w:val="both"/>
      </w:pPr>
      <w:r>
        <w:rPr>
          <w:rFonts w:ascii="Verdana" w:cs="Times New Roman" w:eastAsia="Times New Roman" w:hAnsi="Verdana"/>
          <w:color w:val="0087AD"/>
          <w:sz w:val="10"/>
          <w:lang w:eastAsia="es-ES"/>
        </w:rPr>
        <w:t>FICHA TÉCNICA</w:t>
      </w:r>
    </w:p>
    <w:p>
      <w:pPr>
        <w:pStyle w:val="style0"/>
        <w:shd w:fill="FFFFFF" w:val="clear"/>
        <w:spacing w:after="28" w:before="28" w:line="177" w:lineRule="atLeast"/>
        <w:jc w:val="both"/>
      </w:pPr>
      <w:r>
        <w:rPr>
          <w:rFonts w:ascii="Verdana" w:cs="Times New Roman" w:eastAsia="Times New Roman" w:hAnsi="Verdana"/>
          <w:b/>
          <w:bCs/>
          <w:color w:val="0087AD"/>
          <w:sz w:val="12"/>
          <w:lang w:eastAsia="es-ES"/>
        </w:rPr>
        <w:t>PREAMBULO </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La Ley 8/1980 de 10 marzo, del Estatuto de los Trabajadores, ha sido reformada por la Ley 11/1994 de 19 mayo, por la que se modifica determinados artículos del Estatuto de los Trabajadores, del TA Ley de Procedimiento Laboral y de la Ley sobre Infracciones y Sanciones en el orden social.</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En el tít. II ET se han introducido importantes novedades. Así, se da nueva redacción a los artículos dedicados a la promoción de elecciones, a la celebración de éstas o a las funciones de la mesa electoral, al mismo tiempo que se crean nuevas figuras e instituciones jurídicas, como la oficina pública de registro de actas o el procedimiento de reclamaciones en materia electoral, en el que se sustituye la actuación de órganos tripartitos por un sistema arbitral.</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Por todo ello, y en virtud de la disp. final 4ª Ley 11/1994 de 19 mayo, que habilita al Gobierno para elaborar un reglamento para la celebración de elecciones a los órganos de representación de los trabajadores en las empresas, se dicta el presente Real Decreto de aprobación de dicho reglamento.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El reglamento contiene tres capítulos claramente diferenciados. El cap. I sustituye al anterior RD 1311/1986 de 13 junio, sobre normas para la celebración de elecciones a los órganos de representación de los trabajadores en la empresa, introduciendo los nuevos elementos que configuran el procedimiento electoral. Asimismo, se mantiene la regulación de los sectores con procedimientos electorales específicos. El cap. II establece el régimen jurídico de la nueva oficina pública de registro, depósito y publicidad, dependiente de la autoridad laboral. Por último, el cap. III contiene las normas de desarrollo del procedimiento arbitral de impugnación de elecciones sindicales a representantes de los trabajadores en la empresa, creado en el art. 76 ET.</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En su virtud, a propuesta del Ministro de Trabajo y Seguridad Social, con aprobación del Ministro para las Administraciones Públicas, de acuerdo con el Consejo de Estado y previa deliberación del Consejo de Ministros en su reunión de 9 septiembre 1994,</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DISPONGO:</w:t>
      </w:r>
    </w:p>
    <w:p>
      <w:pPr>
        <w:pStyle w:val="style0"/>
        <w:shd w:fill="FFFFFF" w:val="clear"/>
        <w:spacing w:after="28" w:before="28" w:line="177" w:lineRule="atLeast"/>
        <w:jc w:val="both"/>
      </w:pPr>
      <w:r>
        <w:rPr>
          <w:rFonts w:ascii="Verdana" w:cs="Times New Roman" w:eastAsia="Times New Roman" w:hAnsi="Verdana"/>
          <w:b/>
          <w:bCs/>
          <w:caps/>
          <w:color w:val="0087AD"/>
          <w:sz w:val="10"/>
          <w:lang w:eastAsia="es-ES"/>
        </w:rPr>
        <w:t>ARTÍCULO UNICO.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Aprobación del Reglamento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Se aprueba, en aplicación de la disp. final 4ª L 11/1994 de 19 mayo, por la que se modifica determinados artículos del Estatuto de los Trabajadores, del texto articulado de la Ley de Procedimiento Laboral y de la Ley sobre Infracciones y Sanciones en el orden social, el Reglamento de elecciones a los órganos de representación de los trabajadores en la empresa, que se inserta a continuación del presente Real Decreto.</w:t>
      </w:r>
    </w:p>
    <w:p>
      <w:pPr>
        <w:pStyle w:val="style0"/>
        <w:shd w:fill="FFFFFF" w:val="clear"/>
        <w:spacing w:after="28" w:before="28" w:line="177" w:lineRule="atLeast"/>
        <w:jc w:val="both"/>
      </w:pPr>
      <w:r>
        <w:rPr>
          <w:rFonts w:ascii="Verdana" w:cs="Times New Roman" w:eastAsia="Times New Roman" w:hAnsi="Verdana"/>
          <w:b/>
          <w:bCs/>
          <w:color w:val="0087AD"/>
          <w:sz w:val="12"/>
          <w:lang w:eastAsia="es-ES"/>
        </w:rPr>
        <w:t>Disposición Adicional Unica.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Estructura de las oficinas públicas de registro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La estructura de la oficina pública estatal y de las provinciales, que se regulan en el cap. II del Reglamento aprobado por el presente Real Decreto será la establecida en las correspondientes Relaciones de puestos de trabajo.</w:t>
      </w:r>
    </w:p>
    <w:p>
      <w:pPr>
        <w:pStyle w:val="style0"/>
        <w:shd w:fill="FFFFFF" w:val="clear"/>
        <w:spacing w:after="28" w:before="28" w:line="177" w:lineRule="atLeast"/>
        <w:jc w:val="both"/>
      </w:pPr>
      <w:r>
        <w:rPr>
          <w:rFonts w:ascii="Verdana" w:cs="Times New Roman" w:eastAsia="Times New Roman" w:hAnsi="Verdana"/>
          <w:b/>
          <w:bCs/>
          <w:color w:val="0087AD"/>
          <w:sz w:val="12"/>
          <w:lang w:eastAsia="es-ES"/>
        </w:rPr>
        <w:t>Disposición Transitoria Primera.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Exposición de las actas de elecciones sindicales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Las actas de elecciones sindicales que no hubieran sido examinadas y valoradas por las Comisiones provinciales de elecciones sindicales a la entrada en vigor de la L 11/1994 de 19 mayo, que modifica el Estatuto de los Trabajadores, la Ley de Procedimiento Laboral y la de Infracciones y Sanciones en el orden social, serán expuestas públicamente y se remitirá copia de dichas actas a cada uno de los sindicatos, coaliciones o grupos de trabajadores que hubiesen presentado candidaturas, con acuse de recibo, así como a aquellos sindicatos que lo soliciten, para que dentro de los plazos legales puedan ser impugnadas a través del procedimiento establecido en el Reglamento aprobado por este Real Decreto, aun cuando no se hubiera hecho la oportuna reclamación ante la mesa electoral.</w:t>
      </w:r>
    </w:p>
    <w:p>
      <w:pPr>
        <w:pStyle w:val="style0"/>
        <w:shd w:fill="FFFFFF" w:val="clear"/>
        <w:spacing w:after="28" w:before="28" w:line="177" w:lineRule="atLeast"/>
        <w:jc w:val="both"/>
      </w:pPr>
      <w:r>
        <w:rPr>
          <w:rFonts w:ascii="Verdana" w:cs="Times New Roman" w:eastAsia="Times New Roman" w:hAnsi="Verdana"/>
          <w:b/>
          <w:bCs/>
          <w:color w:val="0087AD"/>
          <w:sz w:val="12"/>
          <w:lang w:eastAsia="es-ES"/>
        </w:rPr>
        <w:t>Disposición Transitoria Segunda.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Revisión de actas de elecciones correspondientes al anterior proceso electoral</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1. Hasta que no haya transcurrido el período previsto en el ap. 1 disp. trans. 2ª L 11/1994 de 19 mayo, las Direcciones provinciales de trabajo, Seguridad Social y Asuntos sociales, y los órganos correspondientes de las Comunidades autónomas que hayan recibido los traspasos de servicios, remitirán a la oficina pública estatal relación de las actas de elecciones correspondientes al anterior proceso electoral, celebrado entre el 15 septiembre y el 15 diciembre 1990, cuyo cómputo no proceda al haber decaído el mandato electoral por haberse celebrado nuevas elecciones, expresando en aquella relación el número del acta, la empresa o centro de trabajo y el número de representantes que hubiera obtenido cada sindicato, coalición o grupo de trabajadores.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2. Igualmente, durante el mismo período, se autoriza en las Comunidades autónomas que no hayan recibido los correspondientes traspasos en esta materia a utilizar, indistintamente, los modelos que figuran en el anexo del Reglamento, que ahora se aprueba, o los que figuraban en la Orden 31 julio 1990, publicada en el Boletín Oficial del Estado de 13 agosto 1990.</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3. La comunicación de los calendarios electorales correspondiente al período de desconcentración electoral contemplado en la disp. trans. 2ª L 11/1994 de 19 mayo, deberá presentarse en la oficina pública correspondiente en función del ámbito electoral afectado por el calendario o ante el órgano competente de las Comunidades autónomas que hayan recibido los correspondientes traspasos de servicios.</w:t>
      </w:r>
    </w:p>
    <w:p>
      <w:pPr>
        <w:pStyle w:val="style0"/>
        <w:shd w:fill="FFFFFF" w:val="clear"/>
        <w:spacing w:after="28" w:before="28" w:line="177" w:lineRule="atLeast"/>
        <w:jc w:val="both"/>
      </w:pPr>
      <w:r>
        <w:rPr>
          <w:rFonts w:ascii="Verdana" w:cs="Times New Roman" w:eastAsia="Times New Roman" w:hAnsi="Verdana"/>
          <w:b/>
          <w:bCs/>
          <w:color w:val="0087AD"/>
          <w:sz w:val="12"/>
          <w:lang w:eastAsia="es-ES"/>
        </w:rPr>
        <w:t>Disposición Transitoria Tercera.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Concurrencia de promotores o de calendarios electorales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1. En caso de concurrencia de promotores durante el período de desconcentración electoral contemplado en la disp. trans. 2ª L 11/1994 de 19 mayo, se estará a lo dispuesto en el ap. 2 párr. 3º de dicha disposición que contempla la prevalencia del calendario y su posterior preaviso, salvo en aquellos supuestos en los que los trabajadores, por acuerdo mayoritario, hubiesen optado por promover las elecciones en fechas distintas al período de tiempo establecido en el calendario electoral.</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2. Los preavisos de promoción de elecciones a celebrar en el período de tiempo establecido por el correspondiente calendario electoral harán constar el calendario de referencia en el cual se enmarca dicha promoción.</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3. Los sindicatos más representativos que acuerden un calendario electoral deberán comunicarlo a la oficina pública correspondiente en función del ámbito electoral afectado por el calendario. La oficina pública dará traslado a aquellas otras oficinas que se vean afectadas por el calendario electoral.</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4. En caso de concurrencia de calendarios electorales que fijen distintos períodos de celebración de elecciones para los mismos ámbitos territoriales y/o sectoriales, la oficina pública requerirá a los sindicatos que hayan comunicado los respectivos calendarios al objeto de que determinen cuál de los mismos tiene validez. En caso de no producirse acuerdo o contestación al requerimiento en un plazo de tres días, la oficina pública considerará válido a todos los efectos, el primer calendario comunicado, siempre que concurran en él los requisitos establecidos en el ap. 2 disp. trans. 2ª L 11/1994 de 19 mayo.</w:t>
      </w:r>
    </w:p>
    <w:p>
      <w:pPr>
        <w:pStyle w:val="style0"/>
        <w:shd w:fill="FFFFFF" w:val="clear"/>
        <w:spacing w:after="28" w:before="28" w:line="177" w:lineRule="atLeast"/>
        <w:jc w:val="both"/>
      </w:pPr>
      <w:r>
        <w:rPr>
          <w:rFonts w:ascii="Verdana" w:cs="Times New Roman" w:eastAsia="Times New Roman" w:hAnsi="Verdana"/>
          <w:b/>
          <w:bCs/>
          <w:color w:val="0087AD"/>
          <w:sz w:val="12"/>
          <w:lang w:eastAsia="es-ES"/>
        </w:rPr>
        <w:t>Disposición Derogatoria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Derogación normativa</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Quedan derogadas cuantas disposiciones de igual o inferior rango se opongan a lo dispuesto en este Real Decreto y, expresamente, el RD 1311/1986 de 13 junio, sobre normas para la celebración de elecciones a los órganos de representación de los trabajadores en la empresa, la Orden 9 diciembre 1986 del Ministerio de Trabajo y Seguridad Social por la que se da publicidad a los modelos de actas que han de utilizarse en las elecciones a órganos de representación de los trabajadores en la empresa.</w:t>
      </w:r>
    </w:p>
    <w:p>
      <w:pPr>
        <w:pStyle w:val="style0"/>
        <w:shd w:fill="FFFFFF" w:val="clear"/>
        <w:spacing w:after="28" w:before="28" w:line="177" w:lineRule="atLeast"/>
        <w:jc w:val="both"/>
      </w:pPr>
      <w:r>
        <w:rPr>
          <w:rFonts w:ascii="Verdana" w:cs="Times New Roman" w:eastAsia="Times New Roman" w:hAnsi="Verdana"/>
          <w:b/>
          <w:bCs/>
          <w:color w:val="0087AD"/>
          <w:sz w:val="12"/>
          <w:lang w:eastAsia="es-ES"/>
        </w:rPr>
        <w:t>Disposición Final Primera.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Facultades de desarrollo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Se autoriza al Ministro de Trabajo y Seguridad Social para dictar las disposiciones necesarias en aplicación de este Real Decreto y del Reglamento que el mismo aprueba y para proceder a la modificación de los modelos que figuran como anexo del reglamento.</w:t>
      </w:r>
    </w:p>
    <w:p>
      <w:pPr>
        <w:pStyle w:val="style0"/>
        <w:shd w:fill="FFFFFF" w:val="clear"/>
        <w:spacing w:after="28" w:before="28" w:line="177" w:lineRule="atLeast"/>
        <w:jc w:val="both"/>
      </w:pPr>
      <w:r>
        <w:rPr>
          <w:rFonts w:ascii="Verdana" w:cs="Times New Roman" w:eastAsia="Times New Roman" w:hAnsi="Verdana"/>
          <w:b/>
          <w:bCs/>
          <w:color w:val="0087AD"/>
          <w:sz w:val="12"/>
          <w:lang w:eastAsia="es-ES"/>
        </w:rPr>
        <w:t>Disposición Final Segunda.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Entrada en vigor</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El presente Real Decreto entrará en vigor al día siguiente de su publicación en el Boletín Oficial del Estado.</w:t>
      </w:r>
    </w:p>
    <w:p>
      <w:pPr>
        <w:pStyle w:val="style0"/>
        <w:shd w:fill="FFFFFF" w:val="clear"/>
        <w:spacing w:after="28" w:before="28" w:line="177" w:lineRule="atLeast"/>
        <w:jc w:val="both"/>
      </w:pPr>
      <w:r>
        <w:rPr>
          <w:rFonts w:ascii="Verdana" w:cs="Times New Roman" w:eastAsia="Times New Roman" w:hAnsi="Verdana"/>
          <w:b/>
          <w:bCs/>
          <w:color w:val="0087AD"/>
          <w:sz w:val="12"/>
          <w:lang w:eastAsia="es-ES"/>
        </w:rPr>
        <w:t>CAPITULO PRIMERO.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DE LA RELACION DE REPRESENTANTES DE LOS TRABAJADORES</w:t>
      </w:r>
    </w:p>
    <w:p>
      <w:pPr>
        <w:pStyle w:val="style0"/>
        <w:shd w:fill="FFFFFF" w:val="clear"/>
        <w:spacing w:after="28" w:before="28" w:line="177" w:lineRule="atLeast"/>
        <w:jc w:val="both"/>
      </w:pPr>
      <w:r>
        <w:rPr>
          <w:rFonts w:ascii="Verdana" w:cs="Times New Roman" w:eastAsia="Times New Roman" w:hAnsi="Verdana"/>
          <w:b/>
          <w:bCs/>
          <w:color w:val="0087AD"/>
          <w:sz w:val="12"/>
          <w:lang w:eastAsia="es-ES"/>
        </w:rPr>
        <w:t>SECCION PRIMERA.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Proceso electoral</w:t>
      </w:r>
    </w:p>
    <w:p>
      <w:pPr>
        <w:pStyle w:val="style0"/>
        <w:shd w:fill="FFFFFF" w:val="clear"/>
        <w:spacing w:after="28" w:before="28" w:line="177" w:lineRule="atLeast"/>
        <w:jc w:val="both"/>
      </w:pPr>
      <w:r>
        <w:rPr>
          <w:rFonts w:ascii="Verdana" w:cs="Times New Roman" w:eastAsia="Times New Roman" w:hAnsi="Verdana"/>
          <w:b/>
          <w:bCs/>
          <w:caps/>
          <w:color w:val="0087AD"/>
          <w:sz w:val="10"/>
          <w:lang w:eastAsia="es-ES"/>
        </w:rPr>
        <w:t>ARTÍCULO 1.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Promoción de elecciones a Delegados de personal y miembros del Comité de Empresa</w:t>
      </w:r>
      <w:r>
        <w:rPr>
          <w:rFonts w:ascii="Verdana" w:cs="Times New Roman" w:eastAsia="Times New Roman" w:hAnsi="Verdana"/>
          <w:color w:val="0087AD"/>
          <w:sz w:val="10"/>
          <w:lang w:eastAsia="es-ES"/>
        </w:rPr>
        <w:t> </w:t>
      </w:r>
      <w:hyperlink r:id="rId29">
        <w:r>
          <w:rPr>
            <w:rStyle w:val="style23"/>
          </w:rPr>
          <w:drawing>
            <wp:inline distB="0" distL="0" distR="0" distT="0">
              <wp:extent cx="162560" cy="17970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0"/>
                      <a:srcRect/>
                      <a:stretch>
                        <a:fillRect/>
                      </a:stretch>
                    </pic:blipFill>
                    <pic:spPr bwMode="auto">
                      <a:xfrm>
                        <a:off x="0" y="0"/>
                        <a:ext cx="162560" cy="179705"/>
                      </a:xfrm>
                      <a:prstGeom prst="rect">
                        <a:avLst/>
                      </a:prstGeom>
                      <a:noFill/>
                      <a:ln w="9525">
                        <a:noFill/>
                        <a:miter lim="800000"/>
                        <a:headEnd/>
                        <a:tailEnd/>
                      </a:ln>
                    </pic:spPr>
                  </pic:pic>
                </a:graphicData>
              </a:graphic>
            </wp:inline>
          </w:drawing>
        </w:r>
        <w:r>
          <w:rPr>
            <w:rStyle w:val="style23"/>
            <w:rFonts w:ascii="Verdana" w:cs="Times New Roman" w:eastAsia="Times New Roman" w:hAnsi="Verdana"/>
            <w:color w:val="0087AD"/>
            <w:sz w:val="10"/>
            <w:lang w:eastAsia="es-ES"/>
          </w:rPr>
          <w:t> </w:t>
        </w:r>
        <w:r>
          <w:rPr/>
          <w:drawing>
            <wp:inline distB="0" distL="0" distR="0" distT="0">
              <wp:extent cx="162560" cy="17970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1"/>
                      <a:srcRect/>
                      <a:stretch>
                        <a:fillRect/>
                      </a:stretch>
                    </pic:blipFill>
                    <pic:spPr bwMode="auto">
                      <a:xfrm>
                        <a:off x="0" y="0"/>
                        <a:ext cx="162560" cy="179705"/>
                      </a:xfrm>
                      <a:prstGeom prst="rect">
                        <a:avLst/>
                      </a:prstGeom>
                      <a:noFill/>
                      <a:ln w="9525">
                        <a:noFill/>
                        <a:miter lim="800000"/>
                        <a:headEnd/>
                        <a:tailEnd/>
                      </a:ln>
                    </pic:spPr>
                  </pic:pic>
                </a:graphicData>
              </a:graphic>
            </wp:inline>
          </w:drawing>
        </w:r>
      </w:hyperlink>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1. La promoción de elecciones para cubrir la totalidad de Delegados de personal y miembros del Comité de empresa podrá efectuarse en los siguientes casos: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a) Con ocasión de la conclusión del mandato de los representantes de los trabajadores, de acuerdo con lo establecido en el párr. 1º art. 67,3 ET.</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b) Cuando se declare la nulidad del proceso electoral por el procedimiento arbitral o, en su caso, por el órgano jurisdiccional competente.</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c) Cuando se revoque el mandato electoral de todos los representantes de una empresa o centro de trabajo, conforme a lo previsto en el párr. 2º art. 67,3 ET.</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Para la revocación de los representantes, sea total o parcial, el promotor o promotores de la misma deberán comunicar por escrito a la oficina pública correspondiente su voluntad de proceder a dicha revocación con una antelación mínima de diez días, adjuntando en dicha comunicación los nombres y apellidos, documento nacional de identidad y firmas de los trabajadores que convocan la asamblea, que debe contener, como mínimo, un tercio de los electores que los hayan elegido.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d) A partir de los seis meses de la iniciación de actividades en un centro de trabajo, sin perjuicio de que, por haberse así pactado, conforme al art. 69,2 ET, existiera un límite inferior de antigüedad para los trabajadores elegibles, en cuyo caso éste será el período mínimo a partir del cual procederá la promoción de elecciones.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2. Podrán celebrarse elecciones parciales cuando existan vacantes producidas por dimisiones, revocaciones parciales, puestos sin cubrir, fallecimiento o cualquier otra causa, siempre que no hayan podido ser cubiertas por los trámites de sustitución automática previstos en el art. 67,4 ET. El mandato de los representantes elegidos se extinguirá en la misma fecha que el de los demás representantes ya existentes.</w:t>
      </w:r>
    </w:p>
    <w:p>
      <w:pPr>
        <w:pStyle w:val="style0"/>
        <w:shd w:fill="FFFFFF" w:val="clear"/>
        <w:spacing w:after="28" w:before="28" w:line="177" w:lineRule="atLeast"/>
        <w:jc w:val="both"/>
      </w:pPr>
      <w:r>
        <w:rPr>
          <w:rFonts w:ascii="Verdana" w:cs="Times New Roman" w:eastAsia="Times New Roman" w:hAnsi="Verdana"/>
          <w:b/>
          <w:bCs/>
          <w:caps/>
          <w:color w:val="0087AD"/>
          <w:sz w:val="10"/>
          <w:lang w:eastAsia="es-ES"/>
        </w:rPr>
        <w:t>ARTÍCULO 2.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Iniciación de la promoción de elecciones</w:t>
      </w:r>
      <w:r>
        <w:rPr>
          <w:rFonts w:ascii="Verdana" w:cs="Times New Roman" w:eastAsia="Times New Roman" w:hAnsi="Verdana"/>
          <w:color w:val="0087AD"/>
          <w:sz w:val="10"/>
          <w:lang w:eastAsia="es-ES"/>
        </w:rPr>
        <w:t> </w:t>
      </w:r>
      <w:r>
        <w:rPr/>
        <w:drawing>
          <wp:inline distB="0" distL="0" distR="0" distT="0">
            <wp:extent cx="162560" cy="17970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2"/>
                    <a:srcRect/>
                    <a:stretch>
                      <a:fillRect/>
                    </a:stretch>
                  </pic:blipFill>
                  <pic:spPr bwMode="auto">
                    <a:xfrm>
                      <a:off x="0" y="0"/>
                      <a:ext cx="162560" cy="179705"/>
                    </a:xfrm>
                    <a:prstGeom prst="rect">
                      <a:avLst/>
                    </a:prstGeom>
                    <a:noFill/>
                    <a:ln w="9525">
                      <a:noFill/>
                      <a:miter lim="800000"/>
                      <a:headEnd/>
                      <a:tailEnd/>
                    </a:ln>
                  </pic:spPr>
                </pic:pic>
              </a:graphicData>
            </a:graphic>
          </wp:inline>
        </w:drawing>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1. Podrán promover las Organizaciones sindicales o los propios trabajadores, conforme establece el art. 67,1 ET.</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Los promotores comunicarán a la oficina pública dependiente de la autoridad laboral y a la empresa su propósito de celebrar elecciones con un plazo mínimo de, al menos, un mes de antelación al inicio del proceso electoral, ajustando su comunicación al modelo núm. 1 del anexo.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2. Cuando la promoción de elecciones se efectúe por los trabajadores del centro de trabajo deberá hacerse por acuerdo mayoritario, que se acreditará mediante acta de la reunión celebrada al efecto, en la que conste la plantilla del centro de trabajo, número de convocados, número de asistentes y el resultado de la votación, que se adjuntará a la comunicación de promoción de elecciones.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Si la promoción de elecciones se efectuara por trabajadores de diversos centros de trabajo para la constitución de un Comité de empresa conjunto, según lo previsto en el art. 63,2 ET, el acuerdo mayoritario se acreditará mediante un acta de la reunión, en la que consten los datos consignados en el párrafo anterior, por cada centro de trabajo de menos de 50 trabajadores que vaya a constituir dicho Comité de empresa conjunto.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En ambos casos, las reuniones se celebrarán observándose los requisitos establecidos en el cap. II tít. II ET.</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3. Cuando se dé el supuesto contemplado en el art. 67,2 párr. 3º ET, a la comunicación de la promoción de elecciones se acompañará escrito que recoja el acuerdo firmado por un representante de cada uno de los sindicatos promotores, identificando con claridad la empresa o centro de trabajo y el domicilio de la misma. Copia de dicho escrito se trasladará a los sindicatos que hubieran promovido con anterioridad el proceso electoral.</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4. En el caso de que se promueva la celebración de elecciones de manera generalizada, prevista en el párr. 3º art. 67,1 ET, los promotores, cuya representatividad conjunta deberá superar el 50 por 100 de los representantes elegidos en los ámbitos en que se lleve a efectos la promoción, lo comunicarán a la oficina pública o, a la que corresponda de la Comunidad autónoma que haya recibido los correspondientes traspasos de servicios, remitiendo la oficina pública que reciba la promoción, dentro de los tres días siguientes a su presentación, una copia a cada una de las oficinas públicas que pudieran resultar afectadas por dicha promoción de elecciones.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5. En caso de concurrencia de promotores para la realización de elecciones en una misma empresa o centro de trabajo se actuará conforme a lo regulado en el párr. 3º art. 67,2 ET.</w:t>
      </w:r>
    </w:p>
    <w:p>
      <w:pPr>
        <w:pStyle w:val="style0"/>
        <w:shd w:fill="FFFFFF" w:val="clear"/>
        <w:spacing w:after="28" w:before="28" w:line="177" w:lineRule="atLeast"/>
        <w:jc w:val="both"/>
      </w:pPr>
      <w:r>
        <w:rPr>
          <w:rFonts w:ascii="Verdana" w:cs="Times New Roman" w:eastAsia="Times New Roman" w:hAnsi="Verdana"/>
          <w:b/>
          <w:bCs/>
          <w:caps/>
          <w:color w:val="0087AD"/>
          <w:sz w:val="10"/>
          <w:lang w:eastAsia="es-ES"/>
        </w:rPr>
        <w:t>ARTÍCULO 3.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Acceso a los registros de las Administraciones públicas</w:t>
      </w:r>
      <w:r>
        <w:rPr>
          <w:rFonts w:ascii="Verdana" w:cs="Times New Roman" w:eastAsia="Times New Roman" w:hAnsi="Verdana"/>
          <w:color w:val="0087AD"/>
          <w:sz w:val="10"/>
          <w:lang w:eastAsia="es-ES"/>
        </w:rPr>
        <w:t> </w:t>
      </w:r>
      <w:r>
        <w:rPr/>
        <w:drawing>
          <wp:inline distB="0" distL="0" distR="0" distT="0">
            <wp:extent cx="162560" cy="17970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3"/>
                    <a:srcRect/>
                    <a:stretch>
                      <a:fillRect/>
                    </a:stretch>
                  </pic:blipFill>
                  <pic:spPr bwMode="auto">
                    <a:xfrm>
                      <a:off x="0" y="0"/>
                      <a:ext cx="162560" cy="179705"/>
                    </a:xfrm>
                    <a:prstGeom prst="rect">
                      <a:avLst/>
                    </a:prstGeom>
                    <a:noFill/>
                    <a:ln w="9525">
                      <a:noFill/>
                      <a:miter lim="800000"/>
                      <a:headEnd/>
                      <a:tailEnd/>
                    </a:ln>
                  </pic:spPr>
                </pic:pic>
              </a:graphicData>
            </a:graphic>
          </wp:inline>
        </w:drawing>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Al objeto de hacer efectivo el derecho de acceso a los registros de las Administraciones públicas que permita realizar la promoción electoral en un determinado ámbito territorial o funcional, se establece el siguiente procedimiento: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Los sindicatos con legitimación para promover elecciones conforme a los arts. 67,1 ET y 7,2 LO 11/1985 de 2 agosto, de Libertad Sindical podrán solicitar anualmente al Ministerio de Trabajo y Seguridad Social datos relativos al nombre de la empresa o razón social, domicilio (incluido en su caso el código postal), clasificación nacional de actividades económicas (CNAE), código de cuenta de cotización y número de trabajadores de la misma. Los datos expresados en el párrafo anterior serán facilitados, según desen las organizaciones sindicales interesadas, en soporte documental, ya sea informático, telemático o papel, y se solicitarán a las Direcciones provinciales de la Tesorería General de la Seguridad Social, cuando estén referidas a empresas y centros de trabajo de ámbito exclusivamente provincial o local, y a los servicios centrales de la Tesorería General de la Seguridad Social, cuando se soliciten datos de empresas de ámbito estatal, o estén referidas a diversas provincias.</w:t>
      </w:r>
    </w:p>
    <w:p>
      <w:pPr>
        <w:pStyle w:val="style0"/>
        <w:shd w:fill="FFFFFF" w:val="clear"/>
        <w:spacing w:after="28" w:before="28" w:line="177" w:lineRule="atLeast"/>
        <w:jc w:val="both"/>
      </w:pPr>
      <w:r>
        <w:rPr>
          <w:rFonts w:ascii="Verdana" w:cs="Times New Roman" w:eastAsia="Times New Roman" w:hAnsi="Verdana"/>
          <w:b/>
          <w:bCs/>
          <w:caps/>
          <w:color w:val="0087AD"/>
          <w:sz w:val="10"/>
          <w:lang w:eastAsia="es-ES"/>
        </w:rPr>
        <w:t>ARTÍCULO 4.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Validez de la promoción de elecciones</w:t>
      </w:r>
      <w:r>
        <w:rPr>
          <w:rFonts w:ascii="Verdana" w:cs="Times New Roman" w:eastAsia="Times New Roman" w:hAnsi="Verdana"/>
          <w:color w:val="0087AD"/>
          <w:sz w:val="10"/>
          <w:lang w:eastAsia="es-ES"/>
        </w:rPr>
        <w:t> </w:t>
      </w:r>
      <w:r>
        <w:rPr/>
        <w:drawing>
          <wp:inline distB="0" distL="0" distR="0" distT="0">
            <wp:extent cx="162560" cy="17970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4"/>
                    <a:srcRect/>
                    <a:stretch>
                      <a:fillRect/>
                    </a:stretch>
                  </pic:blipFill>
                  <pic:spPr bwMode="auto">
                    <a:xfrm>
                      <a:off x="0" y="0"/>
                      <a:ext cx="162560" cy="179705"/>
                    </a:xfrm>
                    <a:prstGeom prst="rect">
                      <a:avLst/>
                    </a:prstGeom>
                    <a:noFill/>
                    <a:ln w="9525">
                      <a:noFill/>
                      <a:miter lim="800000"/>
                      <a:headEnd/>
                      <a:tailEnd/>
                    </a:ln>
                  </pic:spPr>
                </pic:pic>
              </a:graphicData>
            </a:graphic>
          </wp:inline>
        </w:drawing>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1. El incumplimiento de los requisitos establecidos en el art. 67 ET y en los arts. 1 y 2 del presente reglamento para la promoción de elecciones determinará la falta de validez del correspondiente proceso electoral; ello no obstante, la omisión de la comunicación a la empresa podrá suplirse por medio del traslado a la misma de una copia de la comunicación presentada a la oficina pública, siempre que ésta se produzca con una antelación mínima de veinte días respecto de la fecha de iniciación del proceso electoral fijado en el escrito de promoción.</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2. La renuncia a la promoción con posterioridad a la comunicación a la oficina pública, no impedirá el desarrollo del proceso electoral, siempre que se cumplan todos los requisitos que permitan la validez del mismo.</w:t>
      </w:r>
    </w:p>
    <w:p>
      <w:pPr>
        <w:pStyle w:val="style0"/>
        <w:shd w:fill="FFFFFF" w:val="clear"/>
        <w:spacing w:after="28" w:before="28" w:line="177" w:lineRule="atLeast"/>
        <w:jc w:val="both"/>
      </w:pPr>
      <w:r>
        <w:rPr>
          <w:rFonts w:ascii="Verdana" w:cs="Times New Roman" w:eastAsia="Times New Roman" w:hAnsi="Verdana"/>
          <w:b/>
          <w:bCs/>
          <w:caps/>
          <w:color w:val="0087AD"/>
          <w:sz w:val="10"/>
          <w:lang w:eastAsia="es-ES"/>
        </w:rPr>
        <w:t>ARTÍCULO 5.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Constitución y funciones de las mesas electorales</w:t>
      </w:r>
      <w:r>
        <w:rPr>
          <w:rFonts w:ascii="Verdana" w:cs="Times New Roman" w:eastAsia="Times New Roman" w:hAnsi="Verdana"/>
          <w:color w:val="0087AD"/>
          <w:sz w:val="10"/>
          <w:lang w:eastAsia="es-ES"/>
        </w:rPr>
        <w:t> </w:t>
      </w:r>
      <w:r>
        <w:rPr/>
        <w:drawing>
          <wp:inline distB="0" distL="0" distR="0" distT="0">
            <wp:extent cx="162560" cy="17970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5"/>
                    <a:srcRect/>
                    <a:stretch>
                      <a:fillRect/>
                    </a:stretch>
                  </pic:blipFill>
                  <pic:spPr bwMode="auto">
                    <a:xfrm>
                      <a:off x="0" y="0"/>
                      <a:ext cx="162560" cy="179705"/>
                    </a:xfrm>
                    <a:prstGeom prst="rect">
                      <a:avLst/>
                    </a:prstGeom>
                    <a:noFill/>
                    <a:ln w="9525">
                      <a:noFill/>
                      <a:miter lim="800000"/>
                      <a:headEnd/>
                      <a:tailEnd/>
                    </a:ln>
                  </pic:spPr>
                </pic:pic>
              </a:graphicData>
            </a:graphic>
          </wp:inline>
        </w:drawing>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1. Se constituirá una mesa electoral por cada colegio de 250 trabajadores o fracción.</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Se considera centro de trabajo la unidad productiva con organización específica, que sea dada de alta, como tal, ante la Autoridad laboral.</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Existirá una sola mesa electoral en los centros de trabajo de menos de 50 trabajadores y en las elecciones de colegio único.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2. Las mesas electorales, cuya composición y facultades se establecen en el art. 73 y ss. ET, iniciarán el proceso electoral a partir del momento de su constitución, que será el determinado por los promotores en su comunicación del propósito de celebrar elecciones, levantando acta de la misma conforme al modelo núm. 3 del anexo a este reglamento.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3. Los cargos de Presidente, Vocal y Secretario de la mesa electoral o mesas electorales de colegio son irrenunciables. Si cualquiera de los designados estuviera imposibilitado para concurrir al desempeño de su cargo, deberá comunicarlo a la mesa electoral con la suficiente antelación que permita su sustitución por el suplente.</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4. Las mesas electorales fijarán la fecha de la votación, que se comunicará a la empresa en el plazo de veinticuatro horas, para que ponga a su disposición locales y medios que permitan su normal desarrollo, indicando las horas en que estarán abiertos los colegios electorales, dentro de la jornada laboral ordinaria, previendo las situaciones de aquellos que trabajen a turnos o en jornadas especiales.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5. Sólo por causa de fuerza mayor podrá suspenderse la votación o interrumpirse su desarrollo, bajo la responsabilidad de la mesa electoral o mesa de colegio, en su caso.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6. El derecho a votar se acreditará por la inclusión en la lista de electores publicada por la mesa electoral y por la justificación de la identidad del elector.</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Una vez acreditada la identidad del elector y su inclusión en la lista de electores, aquél entregará la papeleta, introducida en un sobre de los que estarán disponibles con iguales características de tamaño, color, impresión y calidad de papel, al Presidente de la mesa electoral, quién la depositará en la urna.</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7. Las mesas electorales de colegio estarán formadas por un Presidente, que será el trabajador de más antigüedad en su colegio, y dos Vocales, que serán los electores de mayor y menor edad del mismo colegio. Este último actuará como Secretario.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Los Presidentes y Vocales de las demás mesas electorales de cada colegio serán los que sigan en más antigüedad, mayor y menor edad, en su respectivo colegio. Asumirán las Secretarías de las mesas los Vocales de menor edad.</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8. Se designarán suplentes en las mesas electorales de colegio a aquellos trabajadores que sigan a los titulares de la mesa en el orden de antigüedad o edad en el mismo colegio.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9. Las mesas electorales se constituirán en la fecha fijada por los promotores en su comunicación del propósito de celebrar elecciones, conforme al modelo núm. 4 del anexo a este reglamento. Serán las encargadas de presidir la votación y de realizar el escrutinio respectivo, debiendo reflejar el resultado del mismo en los modelos 5 y 6 del anexo a este reglamento, según proceda.</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Todas las mesas electorales del centro de trabajo, en reunión conjunta, efectuarán el escrutinio global y la atribución de resultados a las listas debiendo cumplimentar a estos efectos el modelo 7 del anexo a este reglamento. En el caso de una sola mesa, se cumplimentará el modelo 5 o el 7, según corresponda.</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10. En los centros de trabajo de hasta 30 trabajadores, en los que se elige un solo delegado de personal, las reclamaciones que se presenten por los interesados respecto al proceso electoral serán resueltas conforme a lo previsto en el art. 74,2 ET.</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11. Cuando se trate de elecciones a Comités de empresa las reclamaciones que se presenten por los interesados respecto al proceso electoral, al amparo del art. 73,2 ET, serán resueltas por la mesa o mesas electorales en el plazo de veinticuatro horas.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12. Las mesas electorales adoptarán sus acuerdos por mayoría de votos.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13. El Presidente de la mesa electoral extenderá, a petición de los Interventores acreditados en la misma, un certificado donde figure la fecha de la votación y los resultados producidos en la misma, independientemente de lo contemplado en el art. 75,5 ET, ajustándose al modelo 9 del anexo a este reglamento.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El Presidente podrá remitir a la oficina pública a través de fax u otro tipo de reproducción telemática el acta de escrutinio, sin perjuicio del envío del original del acta y los demás documentos a que se refiere el art. 75,6 ET.</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14. Cuando existan varias mesas electorales podrá constituirse, por acuerdo mayoritario de sus miembros, una mesa electoral central, integrada por cinco miembros elegidos entre los componentes de aquéllas, con las funciones que el acta de constitución les otorgue, que, como mínimo, serán las de fijar la fecha de la votación y levantar el acta global del proceso electoral, así como una remisión a la oficina pública. En estos casos, el acta de constitución de la mesa electoral central se remitirá junto con el acta global de escrutinio a la oficina pública.</w:t>
      </w:r>
    </w:p>
    <w:p>
      <w:pPr>
        <w:pStyle w:val="style0"/>
        <w:shd w:fill="FFFFFF" w:val="clear"/>
        <w:spacing w:after="28" w:before="28" w:line="177" w:lineRule="atLeast"/>
        <w:jc w:val="both"/>
      </w:pPr>
      <w:r>
        <w:rPr>
          <w:rFonts w:ascii="Verdana" w:cs="Times New Roman" w:eastAsia="Times New Roman" w:hAnsi="Verdana"/>
          <w:b/>
          <w:bCs/>
          <w:caps/>
          <w:color w:val="0087AD"/>
          <w:sz w:val="10"/>
          <w:lang w:eastAsia="es-ES"/>
        </w:rPr>
        <w:t>ARTÍCULO 6.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Censo laboral</w:t>
      </w:r>
      <w:r>
        <w:rPr>
          <w:rFonts w:ascii="Verdana" w:cs="Times New Roman" w:eastAsia="Times New Roman" w:hAnsi="Verdana"/>
          <w:color w:val="0087AD"/>
          <w:sz w:val="10"/>
          <w:lang w:eastAsia="es-ES"/>
        </w:rPr>
        <w:t> </w:t>
      </w:r>
      <w:r>
        <w:rPr/>
        <w:drawing>
          <wp:inline distB="0" distL="0" distR="0" distT="0">
            <wp:extent cx="162560" cy="17970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6"/>
                    <a:srcRect/>
                    <a:stretch>
                      <a:fillRect/>
                    </a:stretch>
                  </pic:blipFill>
                  <pic:spPr bwMode="auto">
                    <a:xfrm>
                      <a:off x="0" y="0"/>
                      <a:ext cx="162560" cy="179705"/>
                    </a:xfrm>
                    <a:prstGeom prst="rect">
                      <a:avLst/>
                    </a:prstGeom>
                    <a:noFill/>
                    <a:ln w="9525">
                      <a:noFill/>
                      <a:miter lim="800000"/>
                      <a:headEnd/>
                      <a:tailEnd/>
                    </a:ln>
                  </pic:spPr>
                </pic:pic>
              </a:graphicData>
            </a:graphic>
          </wp:inline>
        </w:drawing>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1. El censo laboral se ajustará al modelo núm. 2 del anexo a este reglamento.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2. En las elecciones para Delegados de personal y miembros del Comité de empresa, comunicado a la empresa el propósito de celebrar elecciones por sus promotores, ésta, en el término de siete días, dará traslado de dicha comunicación a los trabajadores que deberán constituir la mesa y en el mismo término remitirá a los componentes de la mesa electoral el censo laboral, con indicación de los trabajadores que reúnen los requisitos de edad y antigüedad, en los términos del art. 69,2 ET, precisos para ostentar la condición de electores y elegibles.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La mesa electoral hará público, entre los trabajadores, el censo laboral con indicación de quienes son electores y elegibles de acuerdo con el art. 69,2 ET, que se considerará a efectos de la votación como lista de electores.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Cuando se trate de eleciones para Comités de empresa, la lista de electores y elegibles se hará pública en los tablones de anuncios durante un tiempo no inferior a setenta y dos horas.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3. Cuando se trate de empresas o centros de trabajo con 50 o más trabajadores, en el censo laboral se hará constar el nombre, dos apellidos, sexo, fecha de nacimiento, documento nacional de identidad, categoría o grupo profesional y antigüedad en la empresa de todos los trabajadores, distribuyéndose en un colegio de técnicos y administrativos y otro de especialistas y no cualificados, y un tercer colegio, si así se hubiese pactado en convenio colectivo, de acuerdo con lo previsto en el artículo 71,1 ET.</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4. La empresa, igualmente, facilitará en el listado del censo laboral la relación de aquellos trabajadores contratados por término de hasta un año, haciendo constar la duración del contrato pactado y el número de días trabajados hasta la fecha de la convocatoria de la elección.</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5. A los efectos del cumplimiento de los requisitos de edad y antigüedad exigidos en el art. 69,2 ET para ostentar la condición de elector y elegible, se entiende que los mismos habrán de cumplirse en el momento de la votación para el caso de los electores y en el momento de la presentación de la candidatura para el caso de los elegibles.</w:t>
      </w:r>
    </w:p>
    <w:p>
      <w:pPr>
        <w:pStyle w:val="style0"/>
        <w:shd w:fill="FFFFFF" w:val="clear"/>
        <w:spacing w:after="28" w:before="28" w:line="177" w:lineRule="atLeast"/>
        <w:jc w:val="both"/>
      </w:pPr>
      <w:r>
        <w:rPr>
          <w:rFonts w:ascii="Verdana" w:cs="Times New Roman" w:eastAsia="Times New Roman" w:hAnsi="Verdana"/>
          <w:b/>
          <w:bCs/>
          <w:caps/>
          <w:color w:val="0087AD"/>
          <w:sz w:val="10"/>
          <w:lang w:eastAsia="es-ES"/>
        </w:rPr>
        <w:t>ARTÍCULO 7.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Mesa electoral itinerante</w:t>
      </w:r>
      <w:r>
        <w:rPr>
          <w:rFonts w:ascii="Verdana" w:cs="Times New Roman" w:eastAsia="Times New Roman" w:hAnsi="Verdana"/>
          <w:color w:val="0087AD"/>
          <w:sz w:val="10"/>
          <w:lang w:eastAsia="es-ES"/>
        </w:rPr>
        <w:t> </w:t>
      </w:r>
      <w:r>
        <w:rPr/>
        <w:drawing>
          <wp:inline distB="0" distL="0" distR="0" distT="0">
            <wp:extent cx="162560" cy="17970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7"/>
                    <a:srcRect/>
                    <a:stretch>
                      <a:fillRect/>
                    </a:stretch>
                  </pic:blipFill>
                  <pic:spPr bwMode="auto">
                    <a:xfrm>
                      <a:off x="0" y="0"/>
                      <a:ext cx="162560" cy="179705"/>
                    </a:xfrm>
                    <a:prstGeom prst="rect">
                      <a:avLst/>
                    </a:prstGeom>
                    <a:noFill/>
                    <a:ln w="9525">
                      <a:noFill/>
                      <a:miter lim="800000"/>
                      <a:headEnd/>
                      <a:tailEnd/>
                    </a:ln>
                  </pic:spPr>
                </pic:pic>
              </a:graphicData>
            </a:graphic>
          </wp:inline>
        </w:drawing>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1. En aquellos centros de trabajo en que los trabajadores no presten su actividad en el mismo lugar con carácter habitual, el acto de la votación a que se refiere el art. 75,1 ET, podrá efectuarse a través de una mesa electoral itinerante, que se desplazará a todos los lugares de trabajo de dicho centro el tiempo que sea necesario, a cuyo efecto la empresa facilitará los medios de transporte adecuados para los componentes de la mesa electoral y los Interventores y se hará cargo de todos los gastos que implique el proceso electoral.</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2. El mismo sistema podrá utilizarse en los supuestos de agrupamiento de centros de trabajo de menos de 50 trabajadores previstos en el art. 63,2 ET.</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3. La mesa electoral, dada la naturaleza del sistema de votación contemplado en este artículo, velará especialmente por el mantenimiento del secreto electoral y la integridad de las urnas.</w:t>
      </w:r>
    </w:p>
    <w:p>
      <w:pPr>
        <w:pStyle w:val="style0"/>
        <w:shd w:fill="FFFFFF" w:val="clear"/>
        <w:spacing w:after="28" w:before="28" w:line="177" w:lineRule="atLeast"/>
        <w:jc w:val="both"/>
      </w:pPr>
      <w:r>
        <w:rPr>
          <w:rFonts w:ascii="Verdana" w:cs="Times New Roman" w:eastAsia="Times New Roman" w:hAnsi="Verdana"/>
          <w:b/>
          <w:bCs/>
          <w:caps/>
          <w:color w:val="0087AD"/>
          <w:sz w:val="10"/>
          <w:lang w:eastAsia="es-ES"/>
        </w:rPr>
        <w:t>ARTÍCULO 8.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Candidaturas</w:t>
      </w:r>
      <w:r>
        <w:rPr>
          <w:rFonts w:ascii="Verdana" w:cs="Times New Roman" w:eastAsia="Times New Roman" w:hAnsi="Verdana"/>
          <w:color w:val="0087AD"/>
          <w:sz w:val="10"/>
          <w:lang w:eastAsia="es-ES"/>
        </w:rPr>
        <w:t> </w:t>
      </w:r>
      <w:r>
        <w:rPr/>
        <w:drawing>
          <wp:inline distB="0" distL="0" distR="0" distT="0">
            <wp:extent cx="162560" cy="17970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8"/>
                    <a:srcRect/>
                    <a:stretch>
                      <a:fillRect/>
                    </a:stretch>
                  </pic:blipFill>
                  <pic:spPr bwMode="auto">
                    <a:xfrm>
                      <a:off x="0" y="0"/>
                      <a:ext cx="162560" cy="179705"/>
                    </a:xfrm>
                    <a:prstGeom prst="rect">
                      <a:avLst/>
                    </a:prstGeom>
                    <a:noFill/>
                    <a:ln w="9525">
                      <a:noFill/>
                      <a:miter lim="800000"/>
                      <a:headEnd/>
                      <a:tailEnd/>
                    </a:ln>
                  </pic:spPr>
                </pic:pic>
              </a:graphicData>
            </a:graphic>
          </wp:inline>
        </w:drawing>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1. La presentación de candidaturas deberá hacerse utilizando el modelo núm. 8 del anexo a este reglamento y junto a cada candidato se indicará el orden en que se habrá de votar aquélla. La mesa, hasta la proclamación definitiva de los candidatos, podrá requerir la subsanación de los defectos observados o la ratificación de los candidatos, que deberá efectuarse por los propios interesados ante la mesa electoral.</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En los casos de candidaturas presentadas por grupos de trabajadores se deberán adjuntar los datos de identificación y las firmas que avalan la candidatura.</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2. Cuando el número de candidatos para Delegados de personal sea inferior al de puestos a elegir, se celebrará la elección para la cobertura de los puestos correspondientes, quedando el resto vacante.</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3. Las candidaturas a miembros de Comité de empresa deberán contener, como mínimo, tantos nombres como puestos a cubrir. No obstante, la renuncia de cualquier candidato presentado en alguna de las listas para las elecciones a miembros de Comité de empresa antes de la fecha de votación, no implicará la suspensión del proceso electoral, ni la anulación de dicha candidatura, aun cuando sea incompleta, siempre y cuando la lista afectada permanezca con un número de candidatos de, al menos, el 60 por 100 de los puestos a cubrir.</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4. Proclamados los candidatos definitivamente, los promotores de las elecciones, los presentadores de candidatos y los propios candidatos podrán efectuar desde el mismo día de tal proclamación, hasta las cero horas del día anterior al señalado para la votación, la propaganda electoral que consideren oportuna, siempre y cuando no se altere la prestación normal del trabajo. Esta limitación no se aplicará a las empresas que tengan hasta 30 trabajadores.</w:t>
      </w:r>
    </w:p>
    <w:p>
      <w:pPr>
        <w:pStyle w:val="style0"/>
        <w:shd w:fill="FFFFFF" w:val="clear"/>
        <w:spacing w:after="28" w:before="28" w:line="177" w:lineRule="atLeast"/>
        <w:jc w:val="both"/>
      </w:pPr>
      <w:r>
        <w:rPr>
          <w:rFonts w:ascii="Verdana" w:cs="Times New Roman" w:eastAsia="Times New Roman" w:hAnsi="Verdana"/>
          <w:b/>
          <w:bCs/>
          <w:caps/>
          <w:color w:val="0087AD"/>
          <w:sz w:val="10"/>
          <w:lang w:eastAsia="es-ES"/>
        </w:rPr>
        <w:t>ARTÍCULO 9.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Elección para representantes de los trabajadores en la empresa o centro de trabajo.</w:t>
      </w:r>
      <w:r>
        <w:rPr>
          <w:rFonts w:ascii="Verdana" w:cs="Times New Roman" w:eastAsia="Times New Roman" w:hAnsi="Verdana"/>
          <w:color w:val="0087AD"/>
          <w:sz w:val="10"/>
          <w:lang w:eastAsia="es-ES"/>
        </w:rPr>
        <w:t> </w:t>
      </w:r>
      <w:r>
        <w:rPr/>
        <w:drawing>
          <wp:inline distB="0" distL="0" distR="0" distT="0">
            <wp:extent cx="162560" cy="17970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9"/>
                    <a:srcRect/>
                    <a:stretch>
                      <a:fillRect/>
                    </a:stretch>
                  </pic:blipFill>
                  <pic:spPr bwMode="auto">
                    <a:xfrm>
                      <a:off x="0" y="0"/>
                      <a:ext cx="162560" cy="179705"/>
                    </a:xfrm>
                    <a:prstGeom prst="rect">
                      <a:avLst/>
                    </a:prstGeom>
                    <a:noFill/>
                    <a:ln w="9525">
                      <a:noFill/>
                      <a:miter lim="800000"/>
                      <a:headEnd/>
                      <a:tailEnd/>
                    </a:ln>
                  </pic:spPr>
                </pic:pic>
              </a:graphicData>
            </a:graphic>
          </wp:inline>
        </w:drawing>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1. En las empresas o centros de trabajo de menos de 50 trabajadores se establecerá una lista única de candidatos a Delegados de personal ordenada alfabéticamente con expresión de las siglas del sindicato, coalición electoral o grupo de trabajadores que los presenten.</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2. En las elecciones a miembros de Comité de empresa en cada lista de candidatos deberán figurar las siglas del sindicato, coalición electoral o grupo de trabajadores que la presenten.</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3. Cuando en la distribución proporcional de representantes en un Comité de empresa a alguno de los colegios electorales le correspondiera un cociente inferior al 0,5 se constituirá colegio único, en el que todos los electores del centro de trabajo tendrán derecho a sufragio activo y pasivo, siempre que cumplan los requisitos establecidos en el art. 69,2 ET.</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4. A los efectos del cómputo de los doscientos días trabajados previstos en el art. 72,2 b) ET, se contabilizarán tanto los días efectivamente trabajados como los días de descanso, incluyendo descanso semanal, festivos y vacaciones anuales.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El cómputo de los trabajadores fijos y no fijos previsto en el art. 72 ET se tomará igualmente en consideración a efectos de determinar la superación del mínimo de 50 trabajadores para la elección de un Comité de empresa y de 6 trabajadores para la elección de un Delegado de personal en los términos del art. 62,1 ET.</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Cuando el cociente que resulta de dividir por 200 el número de días trabajados, en el período de un año anterior a la iniciación del proceso electoral, sea superior al número de trabajadores que se computan, se tendrá en cuenta, como máximo, el total de dichos trabajadores que presten servicio en la empresa en la fecha de iniciación del proceso electoral, a efectos de determinar el número de representantes.</w:t>
      </w:r>
    </w:p>
    <w:p>
      <w:pPr>
        <w:pStyle w:val="style0"/>
        <w:shd w:fill="FFFFFF" w:val="clear"/>
        <w:spacing w:after="28" w:before="28" w:line="177" w:lineRule="atLeast"/>
        <w:jc w:val="both"/>
      </w:pPr>
      <w:r>
        <w:rPr>
          <w:rFonts w:ascii="Verdana" w:cs="Times New Roman" w:eastAsia="Times New Roman" w:hAnsi="Verdana"/>
          <w:b/>
          <w:bCs/>
          <w:caps/>
          <w:color w:val="0087AD"/>
          <w:sz w:val="10"/>
          <w:lang w:eastAsia="es-ES"/>
        </w:rPr>
        <w:t>ARTÍCULO 10.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Votación por correo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1. Cuando algún elector prevea que en la fecha de votación no se encontrará en el lugar que le corresponda ejercer el derecho de sufragio, podrá emitir su voto por correo, previa comunicación a la mesa electoral.</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Esta comunicación habrá de deducirla a partir del día siguiente a la convocatoria electoral hasta cinco días antes de la fecha en que haya de efectuarse la votación.</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2. La comunicación habrá de realizarse a través de las oficinas de Correos siempre que se presente en sobre abierto para ser fechada y sellada por el funcionario de Correos antes de ser certificada, exigiendo éste del interesado la exhibición del documento nacional de identidad, a fin de comprobar sus datos personales y la coincidencia de firma de ambos documentos.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La comunicación también podrá ser efectuada en nombre del elector por persona debidamente autorizada, acreditando ésta su identidad y representación bastante.</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3. Comprobado por la mesa que el comunicante se encuentra incluido en la lista de electores, procederá a anotar en ella la petición y se le remitirán las papeletas electorales y el sobre en el que debe ser introducida la del voto.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4. El elector introducirá la papeleta que elija en el sobre remitido, que cerrará, y éste, a su vez, juntamente con la fotocopia del documento nacional de identidad, en otro de mayores dimensiones que remitirá a la mesa electoral por correo certificado.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Recibido el sobre certificado, se custodiará por el Secretario de la mesa hasta la votación, quien, al término de ésta y antes de comenzar el escrutinio, lo entregará al Presidente, que procederá a su apertura, e identificado el elector con el documento nacional de identidad, introducirá la papeleta en la urna electoral y declarará expresamente haberse votado.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5. Si la correspondencia electoral fuese recibida con posterioridad a la terminación de la votación, no se computará el voto ni se tendrá como votante al elector, procediéndose a la incineración del sobre sin abrir, dejando constancia de tal hecho.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6. No obstante lo expuesto, si el trabajador que hubiese optado por el voto por correo se encontrase presente el día de la elección y decidiese votar personalmente, lo manifestará así ante la mesa, la cual, después de emitido el voto, procederá a entregarle el que hubiese enviado por correo si se hubiese recibido, y en caso contrario, cuando se reciba se incinerará.</w:t>
      </w:r>
    </w:p>
    <w:p>
      <w:pPr>
        <w:pStyle w:val="style0"/>
        <w:shd w:fill="FFFFFF" w:val="clear"/>
        <w:spacing w:after="28" w:before="28" w:line="177" w:lineRule="atLeast"/>
        <w:jc w:val="both"/>
      </w:pPr>
      <w:r>
        <w:rPr>
          <w:rFonts w:ascii="Verdana" w:cs="Times New Roman" w:eastAsia="Times New Roman" w:hAnsi="Verdana"/>
          <w:b/>
          <w:bCs/>
          <w:caps/>
          <w:color w:val="0087AD"/>
          <w:sz w:val="10"/>
          <w:lang w:eastAsia="es-ES"/>
        </w:rPr>
        <w:t>ARTÍCULO 11.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Publicación del acta de escrutinio</w:t>
      </w:r>
      <w:r>
        <w:rPr>
          <w:rFonts w:ascii="Verdana" w:cs="Times New Roman" w:eastAsia="Times New Roman" w:hAnsi="Verdana"/>
          <w:color w:val="0087AD"/>
          <w:sz w:val="10"/>
          <w:lang w:eastAsia="es-ES"/>
        </w:rPr>
        <w:t> </w:t>
      </w:r>
      <w:r>
        <w:rPr/>
        <w:drawing>
          <wp:inline distB="0" distL="0" distR="0" distT="0">
            <wp:extent cx="162560" cy="17970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0"/>
                    <a:srcRect/>
                    <a:stretch>
                      <a:fillRect/>
                    </a:stretch>
                  </pic:blipFill>
                  <pic:spPr bwMode="auto">
                    <a:xfrm>
                      <a:off x="0" y="0"/>
                      <a:ext cx="162560" cy="179705"/>
                    </a:xfrm>
                    <a:prstGeom prst="rect">
                      <a:avLst/>
                    </a:prstGeom>
                    <a:noFill/>
                    <a:ln w="9525">
                      <a:noFill/>
                      <a:miter lim="800000"/>
                      <a:headEnd/>
                      <a:tailEnd/>
                    </a:ln>
                  </pic:spPr>
                </pic:pic>
              </a:graphicData>
            </a:graphic>
          </wp:inline>
        </w:drawing>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El resultado de la votación se publicará en los tablones de anuncios dentro de las veinticuatro horas siguientes a la terminación de la redacción del acta de escrutinio.</w:t>
      </w:r>
    </w:p>
    <w:p>
      <w:pPr>
        <w:pStyle w:val="style0"/>
        <w:shd w:fill="FFFFFF" w:val="clear"/>
        <w:spacing w:after="28" w:before="28" w:line="177" w:lineRule="atLeast"/>
        <w:jc w:val="both"/>
      </w:pPr>
      <w:r>
        <w:rPr>
          <w:rFonts w:ascii="Verdana" w:cs="Times New Roman" w:eastAsia="Times New Roman" w:hAnsi="Verdana"/>
          <w:b/>
          <w:bCs/>
          <w:caps/>
          <w:color w:val="0087AD"/>
          <w:sz w:val="10"/>
          <w:lang w:eastAsia="es-ES"/>
        </w:rPr>
        <w:t>ARTÍCULO 12.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Atribución de resultados</w:t>
      </w:r>
      <w:r>
        <w:rPr>
          <w:rFonts w:ascii="Verdana" w:cs="Times New Roman" w:eastAsia="Times New Roman" w:hAnsi="Verdana"/>
          <w:color w:val="0087AD"/>
          <w:sz w:val="10"/>
          <w:lang w:eastAsia="es-ES"/>
        </w:rPr>
        <w:t> </w:t>
      </w:r>
      <w:r>
        <w:rPr/>
        <w:drawing>
          <wp:inline distB="0" distL="0" distR="0" distT="0">
            <wp:extent cx="162560" cy="17970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1"/>
                    <a:srcRect/>
                    <a:stretch>
                      <a:fillRect/>
                    </a:stretch>
                  </pic:blipFill>
                  <pic:spPr bwMode="auto">
                    <a:xfrm>
                      <a:off x="0" y="0"/>
                      <a:ext cx="162560" cy="179705"/>
                    </a:xfrm>
                    <a:prstGeom prst="rect">
                      <a:avLst/>
                    </a:prstGeom>
                    <a:noFill/>
                    <a:ln w="9525">
                      <a:noFill/>
                      <a:miter lim="800000"/>
                      <a:headEnd/>
                      <a:tailEnd/>
                    </a:ln>
                  </pic:spPr>
                </pic:pic>
              </a:graphicData>
            </a:graphic>
          </wp:inline>
        </w:drawing>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1. Sólo tendrán derecho a la atribución de representantes en el Comité de empresa aquellas listas que tengan como mínimo el 5 por 100 de los votos válidos de su colegio respectivo.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A efectos de establecer la atribución de representantes a cada lista en el Comité de empresa no se deben tener en cuenta ni los votos en blanco ni las candidaturas que no hubieran obtenido, al menos, el 5 por 100 de los votos válidos de su colegio respectivo.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En caso de empate de votos o de empate de enteros o de restos para la atribución del último puesto a cubrir, resultará elegido el candidato de mayor antigüedad en la empresa.</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2. Los resultados electorales se atribuirán del siguiente modo: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a) Al sindicato, cuando haya presentado candidatos con la denominación legal o siglas.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b) Al grupo de trabajadores, cuando la presentación de candidaturas se ha hecho por éstos de conformidad con el art. 69,3 ET.</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c) Al apartado de coaliciones electorales, cuando la presentación de candidatos se haya hecho por dos o más sindicatos distintos no federados ni confederados.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d) Al apartado de «no consta», cuando persista la falta de precisión de quien sea el presentador de candidatos, o la participación de candidatos se haya hecho por siglas o denominación no reconocida en el Depósito de estatutos de organizaciones profesionales, o bien individualmente, o en coalición con otras siglas reconocidas.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No obstante, las anomalías de aquellas actas que contengan defectos señalados en el párr. d) de este apartado, se comunicarán a la mesa electoral para su subsanación, la cual deberá efectuarlo en el plazo de diez días hábiles siguientes a su comunicación, ya que, en caso contrario, los resultados de tales actas se atribuirán a quienes correspondan, reflejándose en el apartado de «no consta» los relativos a las causantes de los defectos o anomalías advertidas.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3. El cambio de afiliación del representante de los trabajadores, producido durante la vigencia del mandato, no implicará la modificación de la atribución de resultados.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4. Cuando en un sindicato se produzca la integración o fusión de otro u otros sindicatos, con extinción de la personalidad jurídica de éstos, subrogándose aquél en todos los derechos y obligaciones de los integrados, los resultados electorales de los que se integran serán atribuidos al que acepta la integración.</w:t>
      </w:r>
    </w:p>
    <w:p>
      <w:pPr>
        <w:pStyle w:val="style0"/>
        <w:shd w:fill="FFFFFF" w:val="clear"/>
        <w:spacing w:after="28" w:before="28" w:line="177" w:lineRule="atLeast"/>
        <w:jc w:val="both"/>
      </w:pPr>
      <w:r>
        <w:rPr>
          <w:rFonts w:ascii="Verdana" w:cs="Times New Roman" w:eastAsia="Times New Roman" w:hAnsi="Verdana"/>
          <w:b/>
          <w:bCs/>
          <w:caps/>
          <w:color w:val="0087AD"/>
          <w:sz w:val="10"/>
          <w:lang w:eastAsia="es-ES"/>
        </w:rPr>
        <w:t>ARTÍCULO 13.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Adecuación de la representatividad en caso de aumento o disminución de la plantilla</w:t>
      </w:r>
      <w:r>
        <w:rPr>
          <w:rFonts w:ascii="Verdana" w:cs="Times New Roman" w:eastAsia="Times New Roman" w:hAnsi="Verdana"/>
          <w:color w:val="0087AD"/>
          <w:sz w:val="10"/>
          <w:lang w:eastAsia="es-ES"/>
        </w:rPr>
        <w:t> </w:t>
      </w:r>
      <w:hyperlink r:id="rId42">
        <w:r>
          <w:rPr>
            <w:rStyle w:val="style23"/>
          </w:rPr>
          <w:drawing>
            <wp:inline distB="0" distL="0" distR="0" distT="0">
              <wp:extent cx="162560" cy="17970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3"/>
                      <a:srcRect/>
                      <a:stretch>
                        <a:fillRect/>
                      </a:stretch>
                    </pic:blipFill>
                    <pic:spPr bwMode="auto">
                      <a:xfrm>
                        <a:off x="0" y="0"/>
                        <a:ext cx="162560" cy="179705"/>
                      </a:xfrm>
                      <a:prstGeom prst="rect">
                        <a:avLst/>
                      </a:prstGeom>
                      <a:noFill/>
                      <a:ln w="9525">
                        <a:noFill/>
                        <a:miter lim="800000"/>
                        <a:headEnd/>
                        <a:tailEnd/>
                      </a:ln>
                    </pic:spPr>
                  </pic:pic>
                </a:graphicData>
              </a:graphic>
            </wp:inline>
          </w:drawing>
        </w:r>
        <w:r>
          <w:rPr>
            <w:rStyle w:val="style23"/>
            <w:rFonts w:ascii="Verdana" w:cs="Times New Roman" w:eastAsia="Times New Roman" w:hAnsi="Verdana"/>
            <w:color w:val="0087AD"/>
            <w:sz w:val="10"/>
            <w:lang w:eastAsia="es-ES"/>
          </w:rPr>
          <w:t> </w:t>
        </w:r>
        <w:r>
          <w:rPr/>
          <w:drawing>
            <wp:inline distB="0" distL="0" distR="0" distT="0">
              <wp:extent cx="162560" cy="17970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4"/>
                      <a:srcRect/>
                      <a:stretch>
                        <a:fillRect/>
                      </a:stretch>
                    </pic:blipFill>
                    <pic:spPr bwMode="auto">
                      <a:xfrm>
                        <a:off x="0" y="0"/>
                        <a:ext cx="162560" cy="179705"/>
                      </a:xfrm>
                      <a:prstGeom prst="rect">
                        <a:avLst/>
                      </a:prstGeom>
                      <a:noFill/>
                      <a:ln w="9525">
                        <a:noFill/>
                        <a:miter lim="800000"/>
                        <a:headEnd/>
                        <a:tailEnd/>
                      </a:ln>
                    </pic:spPr>
                  </pic:pic>
                </a:graphicData>
              </a:graphic>
            </wp:inline>
          </w:drawing>
        </w:r>
      </w:hyperlink>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1. En el caso de que en un centro de trabajo se produzca un aumento de la plantilla por cualquier causa y cuando ello implique la adecuación del número de representantes de los trabajadores con arreglo a las escalas previstas en los arts. 62,1 y 66,1 ET, se podrá promover elección parcial para cubrir los puestos vacantes derivados de la nueva situación.</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El mandato de los representantes elegidos finalizará al mismo tiempo que el de los otros ya existentes en el centro de trabajo.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2. En caso de disminución de plantilla se estará a lo dispuesto en el último párrafo art. 67,1 ET, debiendo expresar en la comunicación que habrá de dirigirse a la oficina pública la fecha de publicación en el «Boletín Oficial» que corresponda del convenio colectivo, o bien mediante la remisión del propio convenio colectivo o, mediante su original o copia compulsada del acuerdo suscrito entre el empresario y los representantes de los trabajadores, debiéndose guardar la debida proporcionalidad por colegios electorales y por candidaturas y candidatos electos.</w:t>
      </w:r>
    </w:p>
    <w:p>
      <w:pPr>
        <w:pStyle w:val="style0"/>
        <w:shd w:fill="FFFFFF" w:val="clear"/>
        <w:spacing w:after="28" w:before="28" w:line="177" w:lineRule="atLeast"/>
        <w:jc w:val="both"/>
      </w:pPr>
      <w:r>
        <w:rPr>
          <w:rFonts w:ascii="Verdana" w:cs="Times New Roman" w:eastAsia="Times New Roman" w:hAnsi="Verdana"/>
          <w:b/>
          <w:bCs/>
          <w:caps/>
          <w:color w:val="0087AD"/>
          <w:sz w:val="10"/>
          <w:lang w:eastAsia="es-ES"/>
        </w:rPr>
        <w:t>ARTÍCULO 14.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Sustituciones, revocaciones, dimisiones y extinciones de mandato</w:t>
      </w:r>
      <w:r>
        <w:rPr>
          <w:rFonts w:ascii="Verdana" w:cs="Times New Roman" w:eastAsia="Times New Roman" w:hAnsi="Verdana"/>
          <w:color w:val="0087AD"/>
          <w:sz w:val="10"/>
          <w:lang w:eastAsia="es-ES"/>
        </w:rPr>
        <w:t> </w:t>
      </w:r>
      <w:r>
        <w:rPr/>
        <w:drawing>
          <wp:inline distB="0" distL="0" distR="0" distT="0">
            <wp:extent cx="162560" cy="17970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5"/>
                    <a:srcRect/>
                    <a:stretch>
                      <a:fillRect/>
                    </a:stretch>
                  </pic:blipFill>
                  <pic:spPr bwMode="auto">
                    <a:xfrm>
                      <a:off x="0" y="0"/>
                      <a:ext cx="162560" cy="179705"/>
                    </a:xfrm>
                    <a:prstGeom prst="rect">
                      <a:avLst/>
                    </a:prstGeom>
                    <a:noFill/>
                    <a:ln w="9525">
                      <a:noFill/>
                      <a:miter lim="800000"/>
                      <a:headEnd/>
                      <a:tailEnd/>
                    </a:ln>
                  </pic:spPr>
                </pic:pic>
              </a:graphicData>
            </a:graphic>
          </wp:inline>
        </w:drawing>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Las comunicaciones a que se refiere el art. 67 ap. 5 ET, se efectuarán en el plazo de diez días hábiles siguientes a la fecha en que se produzcan por los Delegados de personal que permanezcan en el desempeño de su cargo o por el Comité de empresa, debiendo adaptarse la comunicación al modelo núm. 5 hoja 2, o al núm. 7 hoja 3, según proceda, del anexo a este reglamento.</w:t>
      </w:r>
    </w:p>
    <w:p>
      <w:pPr>
        <w:pStyle w:val="style0"/>
        <w:shd w:fill="FFFFFF" w:val="clear"/>
        <w:spacing w:after="28" w:before="28" w:line="177" w:lineRule="atLeast"/>
        <w:jc w:val="both"/>
      </w:pPr>
      <w:r>
        <w:rPr>
          <w:rFonts w:ascii="Verdana" w:cs="Times New Roman" w:eastAsia="Times New Roman" w:hAnsi="Verdana"/>
          <w:b/>
          <w:bCs/>
          <w:color w:val="0087AD"/>
          <w:sz w:val="12"/>
          <w:lang w:eastAsia="es-ES"/>
        </w:rPr>
        <w:t>SECCION SEGUNDA.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Sectores con procesos electorales especiales</w:t>
      </w:r>
    </w:p>
    <w:p>
      <w:pPr>
        <w:pStyle w:val="style0"/>
        <w:shd w:fill="FFFFFF" w:val="clear"/>
        <w:spacing w:after="28" w:before="28" w:line="177" w:lineRule="atLeast"/>
        <w:jc w:val="both"/>
      </w:pPr>
      <w:r>
        <w:rPr>
          <w:rFonts w:ascii="Verdana" w:cs="Times New Roman" w:eastAsia="Times New Roman" w:hAnsi="Verdana"/>
          <w:b/>
          <w:bCs/>
          <w:caps/>
          <w:color w:val="0087AD"/>
          <w:sz w:val="10"/>
          <w:lang w:eastAsia="es-ES"/>
        </w:rPr>
        <w:t>ARTÍCULO 15.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Unidad de flota en la marina mercante</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Dadas las características de la actividad de trabajo en el mar y a los únicos efectos de elecciones para la constitución de los órganos de representación de los trabajadores en la empresa, se considera la flota como la única unidad electoral, con independencia del número de buques y su registro de matrícula, salvo que la empresa contase con buques de 50 o más trabajadores, en cuyo caso, en estos últimos, se elegirá a su propio Comité de buque, de acuerdo con el art. 63 ET, constituyéndose con el resto de los buques una sola unidad electoral, conforme a lo previsto en el art. 17 de este reglamento.</w:t>
      </w:r>
    </w:p>
    <w:p>
      <w:pPr>
        <w:pStyle w:val="style0"/>
        <w:shd w:fill="FFFFFF" w:val="clear"/>
        <w:spacing w:after="28" w:before="28" w:line="177" w:lineRule="atLeast"/>
        <w:jc w:val="both"/>
      </w:pPr>
      <w:r>
        <w:rPr>
          <w:rFonts w:ascii="Verdana" w:cs="Times New Roman" w:eastAsia="Times New Roman" w:hAnsi="Verdana"/>
          <w:b/>
          <w:bCs/>
          <w:caps/>
          <w:color w:val="0087AD"/>
          <w:sz w:val="10"/>
          <w:lang w:eastAsia="es-ES"/>
        </w:rPr>
        <w:t>ARTÍCULO 16.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Elecciones para Delegados de personal en la marina mercante</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1. Las elecciones para Delegados de personal en empresas de 10 a 49 trabajadores se efectuarán conforme al procedimiento establecido en el tít. II ET, sin perjuicio de lo establecido en el art. 62,1 de dicho Estatuto.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2. Se constituirá una mesa electoral central en el domicilio de la empresa, formada por un Presidente y dos Vocales, designándose éstos y los suplentes de conformidad con lo previsto en el art. 73 ET. Los miembros de esta mesa electoral deberán estar residiendo durante todo el período electoral en el municipio del domicilio social de la empresa.</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3. Con la finalidad de facilitar la votación de los trabajadores embarcados, en cada buque, se constituirá una mesa auxiliar, formada con los mismos criterios que la mesa central.</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Las mesas auxiliares levantarán acta de escrutinio y remitirán ésta a la mesa central, junto con las papeletas impugnadas, por el medio más rápido posible.</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La mesa central, una vez recibidas todas las actas de escrutinio de las mesas auxiliares, en el día hábil siguiente, levantará el acta global del escrutinio.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4. El requisito de la firma de los candidatos a que hace referencia el art. 8,1 de este reglamento, podrá ser sustituido por un telegrama o télex enviado por conducto del Capitán a todos los buques.</w:t>
      </w:r>
    </w:p>
    <w:p>
      <w:pPr>
        <w:pStyle w:val="style0"/>
        <w:shd w:fill="FFFFFF" w:val="clear"/>
        <w:spacing w:after="28" w:before="28" w:line="177" w:lineRule="atLeast"/>
        <w:jc w:val="both"/>
      </w:pPr>
      <w:r>
        <w:rPr>
          <w:rFonts w:ascii="Verdana" w:cs="Times New Roman" w:eastAsia="Times New Roman" w:hAnsi="Verdana"/>
          <w:b/>
          <w:bCs/>
          <w:caps/>
          <w:color w:val="0087AD"/>
          <w:sz w:val="10"/>
          <w:lang w:eastAsia="es-ES"/>
        </w:rPr>
        <w:t>ARTÍCULO 17.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Comité de flota de la marina mercante</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1. El Comité de flota es el órgano representativo del conjunto de los trabajadores que prestan servicios en los buques de una misma empresa, siempre que entre todos los buques cuenten con 50 o más trabajadores, salvo lo dispuesto en el art. 15 respecto al Comité de buque.</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El número de miembros se determinará de acuerdo con la escala prevista en el art. 66,1 ET, ateniéndose todo el proceso electoral a lo previsto en dicha Ley con las peculiaridades reguladas en este reglamento.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2. En cuanto al censo de electores y elegibles se estará a lo dispuesto en el art. 71,1 ET.</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3. En el domicilio social de la empresa se constituirá una sola mesa central del proceso electoral, con dos urnas, una para el colegio de técnicos y administrativos y otra para el de especialistas y no cualificados, formada por un Presidente, que será el trabajador de más antigüedad, y dos Vocales, que serán los electores de mayor y menor edad, actuando este último de Secretario, designados todos ellos entre el personal desembarcado por vacaciones.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En cada buque, y para los trabajadores embarcados, se constituirá una mesa auxiliar con dos urnas, una para técnicos y administrativos, y otra para especialistas y no cualificados, formada por un Presidente, que será el trabajador de más antigüedad en el buque, y dos Vocales, que serán los electores de mayor y menor edad en el mismo, actuando este último como Secretario. Los suplentes de la mesa central y de las mesas auxiliares se designarán con arreglo a lo dispuesto en el art. 73,3 ET.</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4. Las actas de escrutinio de las mesas auxiliares de cada buque se remitirán por el medio más rápido posible a la mesa central, la cual efectuará el cómputo global y realizará la atribución de resultados en el Comité de flota.</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5. El Comité de flota tendrá las mismas competencias que los Comités de empresa regulados en los arts. 64 y ss. ET.</w:t>
      </w:r>
    </w:p>
    <w:p>
      <w:pPr>
        <w:pStyle w:val="style0"/>
        <w:shd w:fill="FFFFFF" w:val="clear"/>
        <w:spacing w:after="28" w:before="28" w:line="177" w:lineRule="atLeast"/>
        <w:jc w:val="both"/>
      </w:pPr>
      <w:r>
        <w:rPr>
          <w:rFonts w:ascii="Verdana" w:cs="Times New Roman" w:eastAsia="Times New Roman" w:hAnsi="Verdana"/>
          <w:b/>
          <w:bCs/>
          <w:caps/>
          <w:color w:val="0087AD"/>
          <w:sz w:val="10"/>
          <w:lang w:eastAsia="es-ES"/>
        </w:rPr>
        <w:t>ARTÍCULO 18.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Clases de flota pesquera</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1. Dadas las peculiaridades de este sector, y a efectos electorales, se distinguen tres tipos de flota:</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a) Flota de altura y gran altura: Formada principalmente por los buques congeladores, cuyo régimen electoral será el previsto para la marina mercante.</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b) Flota de media altura: Que es aquélla en la que se precisa una media de veintiún días de embarque.</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c) Flota de bajura: Que es la que comprende los embarques de uno a siete días.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2. La flota de media altura y bajura se regirá en cuanto al procedimiento electoral por lo dispuesto en los artículos siguientes.</w:t>
      </w:r>
    </w:p>
    <w:p>
      <w:pPr>
        <w:pStyle w:val="style0"/>
        <w:shd w:fill="FFFFFF" w:val="clear"/>
        <w:spacing w:after="28" w:before="28" w:line="177" w:lineRule="atLeast"/>
        <w:jc w:val="both"/>
      </w:pPr>
      <w:r>
        <w:rPr>
          <w:rFonts w:ascii="Verdana" w:cs="Times New Roman" w:eastAsia="Times New Roman" w:hAnsi="Verdana"/>
          <w:b/>
          <w:bCs/>
          <w:caps/>
          <w:color w:val="0087AD"/>
          <w:sz w:val="10"/>
          <w:lang w:eastAsia="es-ES"/>
        </w:rPr>
        <w:t>ARTÍCULO 19.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Elecciones para Delegados de personal en la flota pesquera</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1. Las elecciones para Delegados de personal de los trabajadores, que presten servicios en los buques pesqueros de una misma empresa, se celebrarán en el puerto base, o en el puerto en que los buques operen de forma habitual.</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Los trabajadores que presten sus servicios en actividades auxiliares de los barcos en puerto, cuando por su escaso número no puedan elegir representación propia, participarán en el proceso electoral conjuntamente con los que presten servicios en los buques pesqueros.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2. La mesa electoral de cada empresa estará constituida por un Presidente, que será el trabajador de más antigüedad, y dos Vocales, que serán los electores de mayor y menor edad, actuando este último como Secretario. Serán suplentes de los anteriores aquellos que sigan a los titulares de la mesa en el orden indicado de antigüedad o edad, respectivamente.</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3. El período de votación durará treinta días naturales, y la mesa electoral se reunirá cuantas veces sea necesario para controlar las votaciones que se vayan produciendo en este período. A tal efecto, la mesa señalará unos calendarios para la votación de los trabajadores de los diversos buques, con criterios de flexibilidad, teniendo en cuenta las dificultades que se producen de arribada a puerto, por las inclemencias del tiempo, sin que en ningún caso transcurra un plazo superior a siete días después de la arribada. De cada votación, la mesa electoral levantará un acta parcial de escrutinio. Al finalizar la votación del último de los barcos de la flota, la mesa electoral levantará acta global de escrutinio, de acuerdo con los resultados recogidos en las actas parciales.</w:t>
      </w:r>
    </w:p>
    <w:p>
      <w:pPr>
        <w:pStyle w:val="style0"/>
        <w:shd w:fill="FFFFFF" w:val="clear"/>
        <w:spacing w:after="28" w:before="28" w:line="177" w:lineRule="atLeast"/>
        <w:jc w:val="both"/>
      </w:pPr>
      <w:r>
        <w:rPr>
          <w:rFonts w:ascii="Verdana" w:cs="Times New Roman" w:eastAsia="Times New Roman" w:hAnsi="Verdana"/>
          <w:b/>
          <w:bCs/>
          <w:caps/>
          <w:color w:val="0087AD"/>
          <w:sz w:val="10"/>
          <w:lang w:eastAsia="es-ES"/>
        </w:rPr>
        <w:t>ARTÍCULO 20.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Comité de flota pesquera en media altura y bajura</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1. El Comité de flota pesquera es el órgano representativo del conjunto de los trabajadores que presten servicios en los buques pesqueros de una misma empresa, siempre que entre todos los buques cuenten con 50 ó más trabajadores, aplicándose las reglas previstas en el art. 15 respecto de los buques de más de 50 trabajadores.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Aquellos trabajadores que presten servicios auxiliares en puerto a los buques de una misma empresa pesquera y que por su escaso número no puedan elegir representación propia, participarán en el proceso electoral junto con los que prestan sus servicios a bordo.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La elección del Comité de flota se regirá por el procedimiento establecido para los Comités de empresa en el tít. II ET, con las peculiaridades previstas en este reglamento.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2. El número de miembros del Comité de flota se determinará de acuerdo con la escala establecida en el art. 66,1 ET.</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3. En los locales de cada empresa se constituirá una sola mesa electoral con dos urnas, una para el colegio de técnicos y administrativos y otra para el de especialistas y no cualificados, formada por un Presidente, que será el trabajador de más antigüedad, y dos Vocales, que serán los electores de mayor y menor edad, actuando este último como Secretario. Serán suplentes de los anteriores aquellos que sigan a los titulares de la mesa en el orden indicado de antigüedad y edad, respectivamente.</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La mesa electoral podrá tener carácter itinerante si así lo deciden los miembros de la misma o lo solicitan los promotores de las elecciones, rigiéndose a tal efecto por lo dispuesto en el art. 7 de este reglamento.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4. El período de votación durará treinta días naturales y se regirá por los mismos criterios establecidos en el ap. 3 del artículo anterior.</w:t>
      </w:r>
    </w:p>
    <w:p>
      <w:pPr>
        <w:pStyle w:val="style0"/>
        <w:shd w:fill="FFFFFF" w:val="clear"/>
        <w:spacing w:after="28" w:before="28" w:line="177" w:lineRule="atLeast"/>
        <w:jc w:val="both"/>
      </w:pPr>
      <w:r>
        <w:rPr>
          <w:rFonts w:ascii="Verdana" w:cs="Times New Roman" w:eastAsia="Times New Roman" w:hAnsi="Verdana"/>
          <w:b/>
          <w:bCs/>
          <w:color w:val="0087AD"/>
          <w:sz w:val="12"/>
          <w:lang w:eastAsia="es-ES"/>
        </w:rPr>
        <w:t>CAPITULO II.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DE LA OFICINA PUBLICA DE REGISTRO, DEPOSITO Y PUBLICIDAD, DEPENDIENTE DE LA AUTORIDAD LABORAL</w:t>
      </w:r>
    </w:p>
    <w:p>
      <w:pPr>
        <w:pStyle w:val="style0"/>
        <w:shd w:fill="FFFFFF" w:val="clear"/>
        <w:spacing w:after="28" w:before="28" w:line="177" w:lineRule="atLeast"/>
        <w:jc w:val="both"/>
      </w:pPr>
      <w:r>
        <w:rPr>
          <w:rFonts w:ascii="Verdana" w:cs="Times New Roman" w:eastAsia="Times New Roman" w:hAnsi="Verdana"/>
          <w:b/>
          <w:bCs/>
          <w:caps/>
          <w:color w:val="0087AD"/>
          <w:sz w:val="10"/>
          <w:lang w:eastAsia="es-ES"/>
        </w:rPr>
        <w:t>ARTÍCULO 21.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Régimen jurídico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1. La oficina pública de registro, depósito y publicidad dependiente de la autoridad laboral se ajustará a lo dispuesto en las leyes y en el presente reglamento.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2. Será competente aquella oficina pública cuyo ámbito territorial coincida con el del proceso electoral correspondiente a las funciones a ejercer.</w:t>
      </w:r>
    </w:p>
    <w:p>
      <w:pPr>
        <w:pStyle w:val="style0"/>
        <w:shd w:fill="FFFFFF" w:val="clear"/>
        <w:spacing w:after="28" w:before="28" w:line="177" w:lineRule="atLeast"/>
        <w:jc w:val="both"/>
      </w:pPr>
      <w:r>
        <w:rPr>
          <w:rFonts w:ascii="Verdana" w:cs="Times New Roman" w:eastAsia="Times New Roman" w:hAnsi="Verdana"/>
          <w:b/>
          <w:bCs/>
          <w:caps/>
          <w:color w:val="0087AD"/>
          <w:sz w:val="10"/>
          <w:lang w:eastAsia="es-ES"/>
        </w:rPr>
        <w:t>ARTÍCULO 22.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Oficina pública estatal</w:t>
      </w:r>
      <w:r>
        <w:rPr>
          <w:rFonts w:ascii="Verdana" w:cs="Times New Roman" w:eastAsia="Times New Roman" w:hAnsi="Verdana"/>
          <w:color w:val="0087AD"/>
          <w:sz w:val="10"/>
          <w:lang w:eastAsia="es-ES"/>
        </w:rPr>
        <w:t> </w:t>
      </w:r>
      <w:r>
        <w:rPr/>
        <w:drawing>
          <wp:inline distB="0" distL="0" distR="0" distT="0">
            <wp:extent cx="162560" cy="17970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6"/>
                    <a:srcRect/>
                    <a:stretch>
                      <a:fillRect/>
                    </a:stretch>
                  </pic:blipFill>
                  <pic:spPr bwMode="auto">
                    <a:xfrm>
                      <a:off x="0" y="0"/>
                      <a:ext cx="162560" cy="179705"/>
                    </a:xfrm>
                    <a:prstGeom prst="rect">
                      <a:avLst/>
                    </a:prstGeom>
                    <a:noFill/>
                    <a:ln w="9525">
                      <a:noFill/>
                      <a:miter lim="800000"/>
                      <a:headEnd/>
                      <a:tailEnd/>
                    </a:ln>
                  </pic:spPr>
                </pic:pic>
              </a:graphicData>
            </a:graphic>
          </wp:inline>
        </w:drawing>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1. A la oficina pública estatal le corresponderán las funciones siguientes: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a) Recibir la comunicación de los acuerdos para la celebración de elecciones de manera generalizada en uno o varios ámbitos funcionales o territoriales para su depósito y publicidad, en el caso de que dichos acuerdos superen el ámbito provincial. En aquellas Comunidades autónomas que hayan recibido los correspondientes traspasos de servicios, la oficina estatal recibirá la comunicación de aquellos acuerdos cuyo ámbito exceda del correspondiente a la Comunidad autónoma.</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b) Recibir, al menos mensualmente, de las oficinas públicas provinciales, copias o relación de las actas electorales registradas en dichas oficinas, así como copia auténtica o relación de las actas o comunicaciones de las sustituciones, revocaciones y extinciones de mandatos y de las desapariciones de los centros de trabajo en los términos previstos en el párr. f) art. 25 de este reglamento.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c) Recibir mensualmente de las Comunidades autónomas, cuando hayan recibido los correspondientes traspasos de servicios, en los términos previstos por la disp. adic. 8ª ET, bien copia de las actas electorales que se hayan registrado, así como copia de las actas o comunicaciones de las sustituciones, revocaciones y extinciones de mandatos y de las desapariciones de los centros de trabajo en los términos previstos en el párr. f) art. 25 de este reglamento, bien una relación de las actas en la que conste, como mínimo, el número del acta, nombre de la empresa o centro de trabajo, domicilio, número de trabajadores, número de votos obtenidos por cada sindicato, coalición o grupo de trabajadores, así como número de representantes obtenidos por los mismos, con el código del sindicato, convenio colectivo aplicable y su código y los tres primeros dígitos de la clasificación nacional de actividades económicas.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d) Expedir certificación acreditativa de la capacidad representativa de las Organizaciones sindicales, cuando el ámbito afectado supere el de una Comunidad autónoma, agregando la información sobre resultados electorales registrados en los correspondientes ámbitos territoriales, remitida por las oficinas competentes conforme al procedimiento previsto en los anteriores apartados.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2. La oficina pública estatal queda adscrita orgánicamente a la Dirección general de trabajo del Ministerio de Trabajo y Seguridad Social.</w:t>
      </w:r>
    </w:p>
    <w:p>
      <w:pPr>
        <w:pStyle w:val="style0"/>
        <w:shd w:fill="FFFFFF" w:val="clear"/>
        <w:spacing w:after="28" w:before="28" w:line="177" w:lineRule="atLeast"/>
        <w:jc w:val="both"/>
      </w:pPr>
      <w:r>
        <w:rPr>
          <w:rFonts w:ascii="Verdana" w:cs="Times New Roman" w:eastAsia="Times New Roman" w:hAnsi="Verdana"/>
          <w:b/>
          <w:bCs/>
          <w:caps/>
          <w:color w:val="0087AD"/>
          <w:sz w:val="10"/>
          <w:lang w:eastAsia="es-ES"/>
        </w:rPr>
        <w:t>ARTÍCULO 23.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Oficinas públicas provinciales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1. Existirá una oficina pública en cada provincia de las Comunidades autónomas, uniprovinciales o pluriprovinciales, que no hayan recibido los correspondientes traspasos de servicios.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Asimismo, existirá una oficina pública en Ceuta y otra en Melilla.</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2. Tales oficinas públicas provinciales quedarán adscritas orgánicamente a las Direcciones provinciales de trabajo, Seguridad Social y asuntos sociales.</w:t>
      </w:r>
    </w:p>
    <w:p>
      <w:pPr>
        <w:pStyle w:val="style0"/>
        <w:shd w:fill="FFFFFF" w:val="clear"/>
        <w:spacing w:after="28" w:before="28" w:line="177" w:lineRule="atLeast"/>
        <w:jc w:val="both"/>
      </w:pPr>
      <w:r>
        <w:rPr>
          <w:rFonts w:ascii="Verdana" w:cs="Times New Roman" w:eastAsia="Times New Roman" w:hAnsi="Verdana"/>
          <w:b/>
          <w:bCs/>
          <w:caps/>
          <w:color w:val="0087AD"/>
          <w:sz w:val="10"/>
          <w:lang w:eastAsia="es-ES"/>
        </w:rPr>
        <w:t>ARTÍCULO 24.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Oficinas públicas de las Comunidades autónomas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Corresponderá a las Comunidades autónomas que hayan recibido los correspondientes traspasos de servicios la organización en su respectivo ámbito territorial de las oficinas públicas u órganos correspondientes que asuman sus funciones.</w:t>
      </w:r>
    </w:p>
    <w:p>
      <w:pPr>
        <w:pStyle w:val="style0"/>
        <w:shd w:fill="FFFFFF" w:val="clear"/>
        <w:spacing w:after="28" w:before="28" w:line="177" w:lineRule="atLeast"/>
        <w:jc w:val="both"/>
      </w:pPr>
      <w:r>
        <w:rPr>
          <w:rFonts w:ascii="Verdana" w:cs="Times New Roman" w:eastAsia="Times New Roman" w:hAnsi="Verdana"/>
          <w:b/>
          <w:bCs/>
          <w:caps/>
          <w:color w:val="0087AD"/>
          <w:sz w:val="10"/>
          <w:lang w:eastAsia="es-ES"/>
        </w:rPr>
        <w:t>ARTÍCULO 25.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Funciones de las oficinas públicas</w:t>
      </w:r>
      <w:r>
        <w:rPr>
          <w:rFonts w:ascii="Verdana" w:cs="Times New Roman" w:eastAsia="Times New Roman" w:hAnsi="Verdana"/>
          <w:color w:val="0087AD"/>
          <w:sz w:val="10"/>
          <w:lang w:eastAsia="es-ES"/>
        </w:rPr>
        <w:t> </w:t>
      </w:r>
      <w:hyperlink r:id="rId47">
        <w:r>
          <w:rPr>
            <w:rStyle w:val="style23"/>
          </w:rPr>
          <w:drawing>
            <wp:inline distB="0" distL="0" distR="0" distT="0">
              <wp:extent cx="162560" cy="17970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8"/>
                      <a:srcRect/>
                      <a:stretch>
                        <a:fillRect/>
                      </a:stretch>
                    </pic:blipFill>
                    <pic:spPr bwMode="auto">
                      <a:xfrm>
                        <a:off x="0" y="0"/>
                        <a:ext cx="162560" cy="179705"/>
                      </a:xfrm>
                      <a:prstGeom prst="rect">
                        <a:avLst/>
                      </a:prstGeom>
                      <a:noFill/>
                      <a:ln w="9525">
                        <a:noFill/>
                        <a:miter lim="800000"/>
                        <a:headEnd/>
                        <a:tailEnd/>
                      </a:ln>
                    </pic:spPr>
                  </pic:pic>
                </a:graphicData>
              </a:graphic>
            </wp:inline>
          </w:drawing>
        </w:r>
        <w:r>
          <w:rPr>
            <w:rStyle w:val="style23"/>
            <w:rFonts w:ascii="Verdana" w:cs="Times New Roman" w:eastAsia="Times New Roman" w:hAnsi="Verdana"/>
            <w:color w:val="0087AD"/>
            <w:sz w:val="10"/>
            <w:lang w:eastAsia="es-ES"/>
          </w:rPr>
          <w:t> </w:t>
        </w:r>
        <w:r>
          <w:rPr/>
          <w:drawing>
            <wp:inline distB="0" distL="0" distR="0" distT="0">
              <wp:extent cx="162560" cy="17970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9"/>
                      <a:srcRect/>
                      <a:stretch>
                        <a:fillRect/>
                      </a:stretch>
                    </pic:blipFill>
                    <pic:spPr bwMode="auto">
                      <a:xfrm>
                        <a:off x="0" y="0"/>
                        <a:ext cx="162560" cy="179705"/>
                      </a:xfrm>
                      <a:prstGeom prst="rect">
                        <a:avLst/>
                      </a:prstGeom>
                      <a:noFill/>
                      <a:ln w="9525">
                        <a:noFill/>
                        <a:miter lim="800000"/>
                        <a:headEnd/>
                        <a:tailEnd/>
                      </a:ln>
                    </pic:spPr>
                  </pic:pic>
                </a:graphicData>
              </a:graphic>
            </wp:inline>
          </w:drawing>
        </w:r>
      </w:hyperlink>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Son funciones de las oficinas públicas previstas en los arts. 23 y 24, en sus correspondientes ámbitos de actuación, las reguladas en el art. 75,7 ET y las siguientes: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a) Recibir la comunicación de los promotores de su propósito de celebrar elecciones en la empresa.</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b) Recibir la comunicación de los acuerdos para la celebración de elecciones de manera generalizada en uno o varios ámbitos funcionales o territoriales para su depósito y publicidad.</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c) Exponer públicamente los preavisos presentados y los calendarios electorales, dentro del siguiente día hábil a su comunicación.</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d) Facilitar copia de los preavisos presentados a los sindicatos que así lo soliciten a través de las personas acreditadas por los mismos para recoger documentación electoral. La entrega se hará dentro de los dos días hábiles siguientes a la presentación de la solicitud.</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e) Recibir la comunicación de las sustituciones, revocaciones, dimisiones y extinciones de mandato, dando la debida publicidad a las mismas.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La comunicación se efectuará en el plazo de diez días hábiles siguientes a la fecha en que se produzca por los Delegados de personal que permanezcan en el desempeño de su cargo o por el Comité de empresa, debiéndose adaptar la comunicación al modelo núm. 7 del anexo a este reglamento.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f) Recibir la comunicación del representante legal de la empresa o, en su defecto, de los representantes legales de los trabajadores o los Delegados sindicales, si los hubiera, cuando se produzca la desaparición de cualquier centro de trabajo en que se hubieran celebrado elecciones a los órganos de representación de los trabajadores en la empresa y estuviese vigente el mandato electoral.</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g) Recibir el original del acta de escrutinio, junto con las papeletas de votos nulos o impugnados por los Interventores, y el acta de constitución de la mesa o mesas electorales, por cualquiera de los medios previstos en Derecho. El plazo de presentación será de tres días hábiles desde la redacción del acta de escrutinio.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h) Reclamar a la mesa electoral la presentación del acta correspondiente a una elección celebrada, a instancia de los representantes sindicales acreditados ante la oficina pública, y previa exhibición del certificado de la mesa que pruebe que se han celebrado elecciones sindicales, cuando hayan transcurrido los plazos previstos en este reglamento y no se haya efectuado el depósito del acta.</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i) Proceder a la publicación de una copia del acta de escrutinio en los tablones de anuncios en el inmediato día hábil a su presentación.</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j) Entregar copia del acta de escrutinio a los sindicatos que así se lo soliciten.</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k) Dar traslado a la empresa de la presentación del acta de escrutinio correspondiente al proceso electoral que ha tenido lugar en aquélla, con indicación de la fecha en que finaliza el plazo para impugnarla.</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l) Mantener el depósito de las papeletas de votos nulos o impugnados hasta cumplirse los plazos de impugnación.</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ll) Registrar o denegar el registro de las actas electorales en los términos legalmente previstos.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m) Expedir copias auténticas de las actas electorales.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n) Recibir el escrito en el que se solicita la iniciación del procedimiento arbitral.</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ñ) Dar traslado del escrito de iniciación del procedimiento arbitral a los árbitros por turno correlativo, así como de una copia del expediente electoral administrativo en el día hábil posterior a su recepción.</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o) Recibir la notificación del laudo arbitral.</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p) Cualesquiera otras que se le atribuyan mediante norma de rango legal o reglamentario.</w:t>
      </w:r>
    </w:p>
    <w:p>
      <w:pPr>
        <w:pStyle w:val="style0"/>
        <w:shd w:fill="FFFFFF" w:val="clear"/>
        <w:spacing w:after="28" w:before="28" w:line="177" w:lineRule="atLeast"/>
        <w:jc w:val="both"/>
      </w:pPr>
      <w:r>
        <w:rPr>
          <w:rFonts w:ascii="Verdana" w:cs="Times New Roman" w:eastAsia="Times New Roman" w:hAnsi="Verdana"/>
          <w:b/>
          <w:bCs/>
          <w:caps/>
          <w:color w:val="0087AD"/>
          <w:sz w:val="10"/>
          <w:lang w:eastAsia="es-ES"/>
        </w:rPr>
        <w:t>ARTÍCULO 26.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Registro de las actas electorales</w:t>
      </w:r>
      <w:r>
        <w:rPr>
          <w:rFonts w:ascii="Verdana" w:cs="Times New Roman" w:eastAsia="Times New Roman" w:hAnsi="Verdana"/>
          <w:color w:val="0087AD"/>
          <w:sz w:val="10"/>
          <w:lang w:eastAsia="es-ES"/>
        </w:rPr>
        <w:t> </w:t>
      </w:r>
      <w:r>
        <w:rPr/>
        <w:drawing>
          <wp:inline distB="0" distL="0" distR="0" distT="0">
            <wp:extent cx="162560" cy="17970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0"/>
                    <a:srcRect/>
                    <a:stretch>
                      <a:fillRect/>
                    </a:stretch>
                  </pic:blipFill>
                  <pic:spPr bwMode="auto">
                    <a:xfrm>
                      <a:off x="0" y="0"/>
                      <a:ext cx="162560" cy="179705"/>
                    </a:xfrm>
                    <a:prstGeom prst="rect">
                      <a:avLst/>
                    </a:prstGeom>
                    <a:noFill/>
                    <a:ln w="9525">
                      <a:noFill/>
                      <a:miter lim="800000"/>
                      <a:headEnd/>
                      <a:tailEnd/>
                    </a:ln>
                  </pic:spPr>
                </pic:pic>
              </a:graphicData>
            </a:graphic>
          </wp:inline>
        </w:drawing>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1. La oficina pública, transcurridos los diez días hábiles desde su publicación en el tablón de anuncios, procederá o no al registro de las actas electorales.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La denegación del registro de un acta por la oficina pública sólo podrá hacerse cuando concurra algunas de las siguientes circunstancias: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a) Actas que no vayan extendidas en los modelos oficiales.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b) Falta de comunicación de la promoción electoral a la oficina pública.</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c) Falta de firma del Presidente de la mesa electoral.</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d) Actas en las que se omitan algunos de los datos de los modelos oficiales, que impida el cómputo electoral. En el caso de Comunidades autónomas que no hayan recibido el correspondiente traspaso de servicios, se entenderá que impiden el cómputo electoral la omisión de alguno de los datos de los modelos 3, 4, 5, 6 y 7 del anexo a este reglamento.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e) Actas ilegibles que impidan el cómputo electoral.</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2. Excepto en el supuesto contemplado en el párr. b) del apartado anterior, la oficina pública requerirá, dentro del siguiente día hábil, al Presidente de la mesa electoral para que en el plazo de diez días hábiles proceda a la subsanación correspondiente. Dicho requerimiento será comunicado a los sindicatos que hayan obtenido representación y al resto de candidaturas.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Entre tanto se efectúa la subsanación requerida y se proceda, en su caso, al posterior registro del acta, los representantes elegidos conservarán a todos los efectos las garantías previstas en la ley.</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Una vez efectuada la subsanación, esta oficina pública procederá al registro del acta electoral correspondiente. Transcurrido dicho plazo sin que se haya efectuado la subsanación, o no realizada ésta en forma, la oficina pública procederá, en el plazo de diez días hábiles, a denegar el registro, comunicándolo a los sindicatos que hayan obtenido representación, al resto de candidaturas y al Presidente de la mesa.</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3. En el caso de que la denegación del registro se deba a la falta de comunicación de la promoción electoral a la oficina pública no cabrá requerimiento de subsanación, por lo que, comprobada la falta por dicha oficina pública, ésta procederá sin más trámites a la denegación del registro, comunicándolo al Presidente de la mesa electoral, a los sindicatos que hayan obtenido representación, al resto de candidaturas y a la empresa.</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4. La resolución denegatoria del registro podrá ser impugnada ante el orden jurisdiccional social, a través de la modalidad procesal correspondiente.</w:t>
      </w:r>
    </w:p>
    <w:p>
      <w:pPr>
        <w:pStyle w:val="style0"/>
        <w:shd w:fill="FFFFFF" w:val="clear"/>
        <w:spacing w:after="28" w:before="28" w:line="177" w:lineRule="atLeast"/>
        <w:jc w:val="both"/>
      </w:pPr>
      <w:r>
        <w:rPr>
          <w:rFonts w:ascii="Verdana" w:cs="Times New Roman" w:eastAsia="Times New Roman" w:hAnsi="Verdana"/>
          <w:b/>
          <w:bCs/>
          <w:caps/>
          <w:color w:val="0087AD"/>
          <w:sz w:val="10"/>
          <w:lang w:eastAsia="es-ES"/>
        </w:rPr>
        <w:t>ARTÍCULO 27.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Relaciones entre oficinas públicas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1. Las relaciones entre las oficinas públicas dependientes de la Administración general del Estado y las oficinas públicas u órganos correspondientes dependientes de Comunidades autónomas que hayan recibido los correspondientes traspasos de servicios en esta materia, se regirán por el principio de cooperación y de acuerdo con lo establecido en el art. 4 L 30/1992 de 26 noviembre, del Régimen Jurídico de las Administraciones Públicas y del Procedimiento Administrativo Común.</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2. Las oficinas públicas u órganos correspondientes de las Comunidades autónomas deberán remitir, al menos mensualmente, a la oficina pública estatal, copia o relación de las actas de procesos electorales en los términos contemplados en el párr. c) art. 22,1, a los efectos de expedición de las certificaciones acreditativas de la capacidad representativa en el ámbito estatal previsto en el art. 75,7 ET.</w:t>
      </w:r>
    </w:p>
    <w:p>
      <w:pPr>
        <w:pStyle w:val="style0"/>
        <w:shd w:fill="FFFFFF" w:val="clear"/>
        <w:spacing w:after="28" w:before="28" w:line="177" w:lineRule="atLeast"/>
        <w:jc w:val="both"/>
      </w:pPr>
      <w:r>
        <w:rPr>
          <w:rFonts w:ascii="Verdana" w:cs="Times New Roman" w:eastAsia="Times New Roman" w:hAnsi="Verdana"/>
          <w:b/>
          <w:bCs/>
          <w:color w:val="0087AD"/>
          <w:sz w:val="12"/>
          <w:lang w:eastAsia="es-ES"/>
        </w:rPr>
        <w:t>CAPITULO III.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DE LAS RECLAMACIONES EN MATERIA ELECTORAL</w:t>
      </w:r>
    </w:p>
    <w:p>
      <w:pPr>
        <w:pStyle w:val="style0"/>
        <w:shd w:fill="FFFFFF" w:val="clear"/>
        <w:spacing w:after="28" w:before="28" w:line="177" w:lineRule="atLeast"/>
        <w:jc w:val="both"/>
      </w:pPr>
      <w:r>
        <w:rPr>
          <w:rFonts w:ascii="Verdana" w:cs="Times New Roman" w:eastAsia="Times New Roman" w:hAnsi="Verdana"/>
          <w:b/>
          <w:bCs/>
          <w:color w:val="0087AD"/>
          <w:sz w:val="12"/>
          <w:lang w:eastAsia="es-ES"/>
        </w:rPr>
        <w:t>SECCION PRIMERA.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Reclamaciones de elecciones de los representantes de los trabajadores en las empresas</w:t>
      </w:r>
    </w:p>
    <w:p>
      <w:pPr>
        <w:pStyle w:val="style0"/>
        <w:shd w:fill="FFFFFF" w:val="clear"/>
        <w:spacing w:after="28" w:before="28" w:line="177" w:lineRule="atLeast"/>
        <w:jc w:val="both"/>
      </w:pPr>
      <w:r>
        <w:rPr>
          <w:rFonts w:ascii="Verdana" w:cs="Times New Roman" w:eastAsia="Times New Roman" w:hAnsi="Verdana"/>
          <w:b/>
          <w:bCs/>
          <w:caps/>
          <w:color w:val="0087AD"/>
          <w:sz w:val="10"/>
          <w:lang w:eastAsia="es-ES"/>
        </w:rPr>
        <w:t>ARTÍCULO 28.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Impugnaciones electorales</w:t>
      </w:r>
      <w:r>
        <w:rPr>
          <w:rFonts w:ascii="Verdana" w:cs="Times New Roman" w:eastAsia="Times New Roman" w:hAnsi="Verdana"/>
          <w:color w:val="0087AD"/>
          <w:sz w:val="10"/>
          <w:lang w:eastAsia="es-ES"/>
        </w:rPr>
        <w:t> </w:t>
      </w:r>
      <w:r>
        <w:rPr/>
        <w:drawing>
          <wp:inline distB="0" distL="0" distR="0" distT="0">
            <wp:extent cx="162560" cy="17970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1"/>
                    <a:srcRect/>
                    <a:stretch>
                      <a:fillRect/>
                    </a:stretch>
                  </pic:blipFill>
                  <pic:spPr bwMode="auto">
                    <a:xfrm>
                      <a:off x="0" y="0"/>
                      <a:ext cx="162560" cy="179705"/>
                    </a:xfrm>
                    <a:prstGeom prst="rect">
                      <a:avLst/>
                    </a:prstGeom>
                    <a:noFill/>
                    <a:ln w="9525">
                      <a:noFill/>
                      <a:miter lim="800000"/>
                      <a:headEnd/>
                      <a:tailEnd/>
                    </a:ln>
                  </pic:spPr>
                </pic:pic>
              </a:graphicData>
            </a:graphic>
          </wp:inline>
        </w:drawing>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Las impugnaciones en materia electoral, de delegados de personal y miembros de Comités de empresa, se tramitarán conforme al procedimiento arbitral previsto en el art. 76 ET, con las normas de desarrollo reglamentario que concreta el presente reglamento.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Las reclamaciones por denegación del registro de actas electorales se plantearán directamente ante la jurisdicción del orden social.</w:t>
      </w:r>
    </w:p>
    <w:p>
      <w:pPr>
        <w:pStyle w:val="style0"/>
        <w:shd w:fill="FFFFFF" w:val="clear"/>
        <w:spacing w:after="28" w:before="28" w:line="177" w:lineRule="atLeast"/>
        <w:jc w:val="both"/>
      </w:pPr>
      <w:r>
        <w:rPr>
          <w:rFonts w:ascii="Verdana" w:cs="Times New Roman" w:eastAsia="Times New Roman" w:hAnsi="Verdana"/>
          <w:b/>
          <w:bCs/>
          <w:caps/>
          <w:color w:val="0087AD"/>
          <w:sz w:val="10"/>
          <w:lang w:eastAsia="es-ES"/>
        </w:rPr>
        <w:t>ARTÍCULO 29.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Legitimación y causas de impugnación</w:t>
      </w:r>
      <w:r>
        <w:rPr>
          <w:rFonts w:ascii="Verdana" w:cs="Times New Roman" w:eastAsia="Times New Roman" w:hAnsi="Verdana"/>
          <w:color w:val="0087AD"/>
          <w:sz w:val="10"/>
          <w:lang w:eastAsia="es-ES"/>
        </w:rPr>
        <w:t> </w:t>
      </w:r>
      <w:r>
        <w:rPr/>
        <w:drawing>
          <wp:inline distB="0" distL="0" distR="0" distT="0">
            <wp:extent cx="162560" cy="17970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2"/>
                    <a:srcRect/>
                    <a:stretch>
                      <a:fillRect/>
                    </a:stretch>
                  </pic:blipFill>
                  <pic:spPr bwMode="auto">
                    <a:xfrm>
                      <a:off x="0" y="0"/>
                      <a:ext cx="162560" cy="179705"/>
                    </a:xfrm>
                    <a:prstGeom prst="rect">
                      <a:avLst/>
                    </a:prstGeom>
                    <a:noFill/>
                    <a:ln w="9525">
                      <a:noFill/>
                      <a:miter lim="800000"/>
                      <a:headEnd/>
                      <a:tailEnd/>
                    </a:ln>
                  </pic:spPr>
                </pic:pic>
              </a:graphicData>
            </a:graphic>
          </wp:inline>
        </w:drawing>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1. Están legitimados para interponer reclamaciones en materia electoral, por el procedimiento arbitral legalmente establecido, todos los que tengan interés legítimo en un determinado proceso electoral, incluida la empresa cuando en ella concurra dicho interés.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2. Quienes ostenten interés legítimo en una elección podrán impugnar la misma, así como las decisiones que adopte la mesa o cualquier actuación de la misma a lo largo del proceso electoral, en base a las siguientes causas que concreta el art. 76,2 ET.</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a) Existencia de vicios graves que pudieran afectar a las garantías del proceso electoral y que alteren su resultado.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b) Falta de capacidad o legitimidad de los candidatos elegidos.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c) Discordancia entre el acta y el desarrollo del proceso electoral.</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d) Falta de correlación entre el número de trabajadores que figuran en el acta de elecciones y el número de representantes elegidos.</w:t>
      </w:r>
    </w:p>
    <w:p>
      <w:pPr>
        <w:pStyle w:val="style0"/>
        <w:shd w:fill="FFFFFF" w:val="clear"/>
        <w:spacing w:after="28" w:before="28" w:line="177" w:lineRule="atLeast"/>
        <w:jc w:val="both"/>
      </w:pPr>
      <w:r>
        <w:rPr>
          <w:rFonts w:ascii="Verdana" w:cs="Times New Roman" w:eastAsia="Times New Roman" w:hAnsi="Verdana"/>
          <w:b/>
          <w:bCs/>
          <w:caps/>
          <w:color w:val="0087AD"/>
          <w:sz w:val="10"/>
          <w:lang w:eastAsia="es-ES"/>
        </w:rPr>
        <w:t>ARTÍCULO 30.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Reclamación previa ante la mesa</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1. Se requiere para la impugnación de los actos de la mesa electoral haber efectuado previamente reclamación ante la misma, dentro del día laborable siguiente al acto que motiva la impugnación.</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2. La reclamación previa deberá ser resuelta por la mesa electoral en el posterior día hábil, salvo en los casos previstos en el último párrafo art. 74,2 ET.</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3. En el caso de que la mesa electoral no hubiera resuelto la reclamación dentro de los plazos establecidos en el número anterior, se entenderá que se trata de un acto presunto de carácter desestimatorio, a efectos de iniciar el procedimiento arbitral.</w:t>
      </w:r>
    </w:p>
    <w:p>
      <w:pPr>
        <w:pStyle w:val="style0"/>
        <w:shd w:fill="FFFFFF" w:val="clear"/>
        <w:spacing w:after="28" w:before="28" w:line="177" w:lineRule="atLeast"/>
        <w:jc w:val="both"/>
      </w:pPr>
      <w:r>
        <w:rPr>
          <w:rFonts w:ascii="Verdana" w:cs="Times New Roman" w:eastAsia="Times New Roman" w:hAnsi="Verdana"/>
          <w:b/>
          <w:bCs/>
          <w:color w:val="0087AD"/>
          <w:sz w:val="12"/>
          <w:lang w:eastAsia="es-ES"/>
        </w:rPr>
        <w:t>SECCION SEGUNDA.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Designación de árbitros en el procedimiento arbitral y condiciones de los mismos</w:t>
      </w:r>
    </w:p>
    <w:p>
      <w:pPr>
        <w:pStyle w:val="style0"/>
        <w:shd w:fill="FFFFFF" w:val="clear"/>
        <w:spacing w:after="28" w:before="28" w:line="177" w:lineRule="atLeast"/>
        <w:jc w:val="both"/>
      </w:pPr>
      <w:r>
        <w:rPr>
          <w:rFonts w:ascii="Verdana" w:cs="Times New Roman" w:eastAsia="Times New Roman" w:hAnsi="Verdana"/>
          <w:b/>
          <w:bCs/>
          <w:caps/>
          <w:color w:val="0087AD"/>
          <w:sz w:val="10"/>
          <w:lang w:eastAsia="es-ES"/>
        </w:rPr>
        <w:t>ARTÍCULO 31.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Designación de los árbitros</w:t>
      </w:r>
      <w:r>
        <w:rPr>
          <w:rFonts w:ascii="Verdana" w:cs="Times New Roman" w:eastAsia="Times New Roman" w:hAnsi="Verdana"/>
          <w:color w:val="0087AD"/>
          <w:sz w:val="10"/>
          <w:lang w:eastAsia="es-ES"/>
        </w:rPr>
        <w:t> </w:t>
      </w:r>
      <w:r>
        <w:rPr/>
        <w:drawing>
          <wp:inline distB="0" distL="0" distR="0" distT="0">
            <wp:extent cx="162560" cy="17970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3"/>
                    <a:srcRect/>
                    <a:stretch>
                      <a:fillRect/>
                    </a:stretch>
                  </pic:blipFill>
                  <pic:spPr bwMode="auto">
                    <a:xfrm>
                      <a:off x="0" y="0"/>
                      <a:ext cx="162560" cy="179705"/>
                    </a:xfrm>
                    <a:prstGeom prst="rect">
                      <a:avLst/>
                    </a:prstGeom>
                    <a:noFill/>
                    <a:ln w="9525">
                      <a:noFill/>
                      <a:miter lim="800000"/>
                      <a:headEnd/>
                      <a:tailEnd/>
                    </a:ln>
                  </pic:spPr>
                </pic:pic>
              </a:graphicData>
            </a:graphic>
          </wp:inline>
        </w:drawing>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1. Serán designados los árbitros conforme se establece en el art. 76,3 ET y en las normas de desarrollo del presente reglamento, salvo en el caso de que las partes de un procedimiento arbitral se pusieran de acuerdo en la designación de un árbitro distinto.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2. Los árbitros serán designados, con arreglo a los principios de neutralidad y profesionalidad, entre licenciados en Derecho, graduados sociales, así como titulados equivalentes, por acuerdo unánime de los sindicatos más representativos, a nivel estatal o de Comunidad autónoma, según proceda, y de los que ostenten el 10 por 100 o más de delegados y miembros de Comité de empresa en el ámbito provincial, funcional o de empresa correspondiente.</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3. Si no existiera acuerdo unánime entre los sindicatos legitimados para la designación de los árbitros, la Autoridad laboral competente, atendiendo a los principios de imparcialidad y profesionalidad de los árbitros y posibilidad de ser recusados, ofrecerá en cada una de las diferentes demarcaciones geográficas una lista que contendrá el triple número de árbitros de los previstos en cada una de ellas según el artículo siguiente, para que las organizacones sindicales enumeradas en el número anterior manifiesten sus preferencias por un número igual al de puestos a cubrir, siendo designados árbitros los que hayan sido propuestos por un mayor número de sindicatos. En el caso de que los árbitros hubieran sido propuestos por el mismo número de sindicatos, la autoridad laboral los designará en proporción al número de representantes de trabajadores con que cuente cada sindicato.</w:t>
      </w:r>
    </w:p>
    <w:p>
      <w:pPr>
        <w:pStyle w:val="style0"/>
        <w:shd w:fill="FFFFFF" w:val="clear"/>
        <w:spacing w:after="28" w:before="28" w:line="177" w:lineRule="atLeast"/>
        <w:jc w:val="both"/>
      </w:pPr>
      <w:r>
        <w:rPr>
          <w:rFonts w:ascii="Verdana" w:cs="Times New Roman" w:eastAsia="Times New Roman" w:hAnsi="Verdana"/>
          <w:b/>
          <w:bCs/>
          <w:caps/>
          <w:color w:val="0087AD"/>
          <w:sz w:val="10"/>
          <w:lang w:eastAsia="es-ES"/>
        </w:rPr>
        <w:t>ARTÍCULO 32.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Número de árbitros por ámbitos geográficos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A efectos de un adecuado funcionamiento del procedimiento arbitral, los árbitros elegidos serán dos, como mínimo, en las provincias que cuenten con una población activa de 200.000 trabajadores; tres, en los que tengan más de 200.000 y menos de 600.000, y cinco, en las que rebasen 600.000 trabajadores de población activa.</w:t>
      </w:r>
    </w:p>
    <w:p>
      <w:pPr>
        <w:pStyle w:val="style0"/>
        <w:shd w:fill="FFFFFF" w:val="clear"/>
        <w:spacing w:after="28" w:before="28" w:line="177" w:lineRule="atLeast"/>
        <w:jc w:val="both"/>
      </w:pPr>
      <w:r>
        <w:rPr>
          <w:rFonts w:ascii="Verdana" w:cs="Times New Roman" w:eastAsia="Times New Roman" w:hAnsi="Verdana"/>
          <w:b/>
          <w:bCs/>
          <w:caps/>
          <w:color w:val="0087AD"/>
          <w:sz w:val="10"/>
          <w:lang w:eastAsia="es-ES"/>
        </w:rPr>
        <w:t>ARTÍCULO 33.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Mandato de los árbitros</w:t>
      </w:r>
      <w:r>
        <w:rPr>
          <w:rFonts w:ascii="Verdana" w:cs="Times New Roman" w:eastAsia="Times New Roman" w:hAnsi="Verdana"/>
          <w:color w:val="0087AD"/>
          <w:sz w:val="10"/>
          <w:lang w:eastAsia="es-ES"/>
        </w:rPr>
        <w:t> </w:t>
      </w:r>
      <w:r>
        <w:rPr/>
        <w:drawing>
          <wp:inline distB="0" distL="0" distR="0" distT="0">
            <wp:extent cx="162560" cy="17970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4"/>
                    <a:srcRect/>
                    <a:stretch>
                      <a:fillRect/>
                    </a:stretch>
                  </pic:blipFill>
                  <pic:spPr bwMode="auto">
                    <a:xfrm>
                      <a:off x="0" y="0"/>
                      <a:ext cx="162560" cy="179705"/>
                    </a:xfrm>
                    <a:prstGeom prst="rect">
                      <a:avLst/>
                    </a:prstGeom>
                    <a:noFill/>
                    <a:ln w="9525">
                      <a:noFill/>
                      <a:miter lim="800000"/>
                      <a:headEnd/>
                      <a:tailEnd/>
                    </a:ln>
                  </pic:spPr>
                </pic:pic>
              </a:graphicData>
            </a:graphic>
          </wp:inline>
        </w:drawing>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1. La duración del mandato de los árbitros será de cinco años, siendo susceptible de renovación.</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Tal renovación se llevará a cabo de acuerdo con lo establecido en el art. 31 de este reglamento.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2. El mandato de los árbitros se extinguirá por cumplimiento del tiempo para el que fueron nombrados, por fallecimiento, por fijar su residencia fuera del ámbito territorial para el que fueron nombrados y por revocación, siempre que, en este último caso, exista acuerdo unánime de los sindicatos legitimados para su designación.</w:t>
      </w:r>
    </w:p>
    <w:p>
      <w:pPr>
        <w:pStyle w:val="style0"/>
        <w:shd w:fill="FFFFFF" w:val="clear"/>
        <w:spacing w:after="28" w:before="28" w:line="177" w:lineRule="atLeast"/>
        <w:jc w:val="both"/>
      </w:pPr>
      <w:r>
        <w:rPr>
          <w:rFonts w:ascii="Verdana" w:cs="Times New Roman" w:eastAsia="Times New Roman" w:hAnsi="Verdana"/>
          <w:b/>
          <w:bCs/>
          <w:caps/>
          <w:color w:val="0087AD"/>
          <w:sz w:val="10"/>
          <w:lang w:eastAsia="es-ES"/>
        </w:rPr>
        <w:t>ARTÍCULO 34.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Dotación de medios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La Administración laboral competente facilitará la utilización de sus medios personales y materiales por los árbitros, en la medida necesaria para que éstos desarrollen sus funciones.</w:t>
      </w:r>
    </w:p>
    <w:p>
      <w:pPr>
        <w:pStyle w:val="style0"/>
        <w:shd w:fill="FFFFFF" w:val="clear"/>
        <w:spacing w:after="28" w:before="28" w:line="177" w:lineRule="atLeast"/>
        <w:jc w:val="both"/>
      </w:pPr>
      <w:r>
        <w:rPr>
          <w:rFonts w:ascii="Verdana" w:cs="Times New Roman" w:eastAsia="Times New Roman" w:hAnsi="Verdana"/>
          <w:b/>
          <w:bCs/>
          <w:caps/>
          <w:color w:val="0087AD"/>
          <w:sz w:val="10"/>
          <w:lang w:eastAsia="es-ES"/>
        </w:rPr>
        <w:t>ARTÍCULO 35.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Abstenciones y recusaciones de los árbitros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1. Los árbitros deberán abstenerse y, en su defecto, ser recusados, de acuerdo con el art. 76,4 ET por las siguientes causas: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a) Tener interés personal en el asunto de que se trate.</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b) Ser administrador de sociedad o entidad interesada o tener cuestión litigiosa con alguna de las partes.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c) Tener parentesco de consanguinidad dentro del cuarto grado o de afinidad dentro del segundo, con cualquiera de los interesados, con los administradores de entidades o sociedades interesadas y también con los asesores, representantes legales o mandatarios que intervengan en el arbitraje, así como compartir despacho profesional o estar asociado con éstos para el asesoramiento, la representación o el mandato.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d) Tener amistad íntima o enemistad manifiesta con alguna de las personas mencionadas en el apartado anterior.</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e) Tener relación de servicio con persona natural o jurídica interesada directamente en el asunto o haberle prestado en los dos últimos años servicios profesionales de cualquier tipo y en cualquier circunstancia o lugar.</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2. El árbitro en quien concurra alguna de las causas expresadas en el apartado anterior se abstendrá del conocimiento del asunto sin esperar a que se le recuse. La abstención será motivada y se comunicará a la oficina pública de registro, a los efectos de que ésta proceda a la designación de otro árbitro de entre la lista correspondiente.</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Cuando alguna de las partes proceda a la recusación de un árbitro, éste decidirá motivadamente lo que estime procedente, y, si rechaza la recusación, la parte que la haya presentado podrá alegarla ante el Juzgado de lo social si recurre contra el laudo.</w:t>
      </w:r>
    </w:p>
    <w:p>
      <w:pPr>
        <w:pStyle w:val="style0"/>
        <w:shd w:fill="FFFFFF" w:val="clear"/>
        <w:spacing w:after="28" w:before="28" w:line="177" w:lineRule="atLeast"/>
        <w:jc w:val="both"/>
      </w:pPr>
      <w:r>
        <w:rPr>
          <w:rFonts w:ascii="Verdana" w:cs="Times New Roman" w:eastAsia="Times New Roman" w:hAnsi="Verdana"/>
          <w:b/>
          <w:bCs/>
          <w:color w:val="0087AD"/>
          <w:sz w:val="12"/>
          <w:lang w:eastAsia="es-ES"/>
        </w:rPr>
        <w:t>SECCION TERCERA.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Procedimiento arbitral</w:t>
      </w:r>
    </w:p>
    <w:p>
      <w:pPr>
        <w:pStyle w:val="style0"/>
        <w:shd w:fill="FFFFFF" w:val="clear"/>
        <w:spacing w:after="28" w:before="28" w:line="177" w:lineRule="atLeast"/>
        <w:jc w:val="both"/>
      </w:pPr>
      <w:r>
        <w:rPr>
          <w:rFonts w:ascii="Verdana" w:cs="Times New Roman" w:eastAsia="Times New Roman" w:hAnsi="Verdana"/>
          <w:b/>
          <w:bCs/>
          <w:caps/>
          <w:color w:val="0087AD"/>
          <w:sz w:val="10"/>
          <w:lang w:eastAsia="es-ES"/>
        </w:rPr>
        <w:t>ARTÍCULO 36.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Iniciación del procedimiento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El procedimiento arbitral se iniciará mediante escrito dirigido a la oficina pública competente por el ámbito territorial del proceso electoral impugnado, por quien cuente con interés legítimo en el mismo, en los términos que se concretan en el art. 29 del presente reglamento.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El escrito, que podrá ser normalizado mediante modelo aprobado por la autoridad laboral, se dirigirá también a quien promovió las elecciones y en su caso a quienes hayan presentado candidatos a las elecciones objeto de impugnación.</w:t>
      </w:r>
    </w:p>
    <w:p>
      <w:pPr>
        <w:pStyle w:val="style0"/>
        <w:shd w:fill="FFFFFF" w:val="clear"/>
        <w:spacing w:after="28" w:before="28" w:line="177" w:lineRule="atLeast"/>
        <w:jc w:val="both"/>
      </w:pPr>
      <w:r>
        <w:rPr>
          <w:rFonts w:ascii="Verdana" w:cs="Times New Roman" w:eastAsia="Times New Roman" w:hAnsi="Verdana"/>
          <w:b/>
          <w:bCs/>
          <w:caps/>
          <w:color w:val="0087AD"/>
          <w:sz w:val="10"/>
          <w:lang w:eastAsia="es-ES"/>
        </w:rPr>
        <w:t>ARTÍCULO 37.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Contenido del escrito de reclamación</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El escrito impugnatorio de un proceso electoral deberá contener como mínimo los siguientes datos: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a) Oficina pública competente a la que se presenta la impugnación electoral.</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El error en la determinación de la oficina pública competente no obstará para la tramitación del escrito impugnatorio.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b) Nombre y apellidos del promotor de la reclamación, documento nacional de identidad, así como acreditación de su representación cuando actúe en nombre de persona jurídica.</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c) Domicilio, a efectos de citaciones, emplazamientos o notificaciones.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d) Partes afectadas por la impugnación del proceso electoral en relación con el art. 36 del presente reglamento, concretando su denominación y domicilio.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e) Hechos motivadores de la reclamación, en relación con los previstos en el art. 29,2.</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f) Acreditación de haberse efectuado la reclamación previa ante la mesa electoral, cuando se trate de impugnación de actos llevados a cabo por la misma, dentro del plazo previsto en el art. 30,1.</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g) Solicitud de acogerse al procedimiento arbitral previsto en el art. 76 ET y del presente reglamento que lo desarrolla.</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h) Lugar, fecha y firma del promotor de la reclamación.</w:t>
      </w:r>
    </w:p>
    <w:p>
      <w:pPr>
        <w:pStyle w:val="style0"/>
        <w:shd w:fill="FFFFFF" w:val="clear"/>
        <w:spacing w:after="28" w:before="28" w:line="177" w:lineRule="atLeast"/>
        <w:jc w:val="both"/>
      </w:pPr>
      <w:r>
        <w:rPr>
          <w:rFonts w:ascii="Verdana" w:cs="Times New Roman" w:eastAsia="Times New Roman" w:hAnsi="Verdana"/>
          <w:b/>
          <w:bCs/>
          <w:caps/>
          <w:color w:val="0087AD"/>
          <w:sz w:val="10"/>
          <w:lang w:eastAsia="es-ES"/>
        </w:rPr>
        <w:t>ARTÍCULO 38.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Plazos de presentación del escrito impugnatorio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1. El escrito de impugnación de un proceso electoral deberá presentarse en la oficina pública competente, en un plazo de tres días hábiles, contados desde el día siguiente a aquel en que se hubiesen producido los hechos o resuelto la reclamación por la mesa.</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2. En el caso de impugnaciones promovidas por los sindicatos que no hubieran presentado candidatos en el centro de trabajo en el que se hubiese celebrado la elección, los tres días se computarán desde el día en que se conozca el hecho impugnable.</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3. Si se impugnasen actos del día de la votación o posteriores al mismo, el plazo será de diez días hábiles, contados a partir de la entrada de las actas en la oficina pública competente.</w:t>
      </w:r>
    </w:p>
    <w:p>
      <w:pPr>
        <w:pStyle w:val="style0"/>
        <w:shd w:fill="FFFFFF" w:val="clear"/>
        <w:spacing w:after="28" w:before="28" w:line="177" w:lineRule="atLeast"/>
        <w:jc w:val="both"/>
      </w:pPr>
      <w:r>
        <w:rPr>
          <w:rFonts w:ascii="Verdana" w:cs="Times New Roman" w:eastAsia="Times New Roman" w:hAnsi="Verdana"/>
          <w:b/>
          <w:bCs/>
          <w:caps/>
          <w:color w:val="0087AD"/>
          <w:sz w:val="10"/>
          <w:lang w:eastAsia="es-ES"/>
        </w:rPr>
        <w:t>ARTÍCULO 39.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Supuestos de litispendencia e interrupción de los plazos de prescripción</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Hasta que no finalice el procedimiento arbitral y, en su caso, la posterior impugnación judicial, quedará paralizada la tramitación de un nuevo procedimiento arbitral.</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El planteamiento del arbitraje interrumpirá los plazos de prescripción.</w:t>
      </w:r>
    </w:p>
    <w:p>
      <w:pPr>
        <w:pStyle w:val="style0"/>
        <w:shd w:fill="FFFFFF" w:val="clear"/>
        <w:spacing w:after="28" w:before="28" w:line="177" w:lineRule="atLeast"/>
        <w:jc w:val="both"/>
      </w:pPr>
      <w:r>
        <w:rPr>
          <w:rFonts w:ascii="Verdana" w:cs="Times New Roman" w:eastAsia="Times New Roman" w:hAnsi="Verdana"/>
          <w:b/>
          <w:bCs/>
          <w:caps/>
          <w:color w:val="0087AD"/>
          <w:sz w:val="10"/>
          <w:lang w:eastAsia="es-ES"/>
        </w:rPr>
        <w:t>ARTÍCULO 40.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Tramitación del escrito impugnatorio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Recibido el escrito impugnatorio por la oficina pública dará traslado al árbitro del escrito en el día hábil posterior a su recepción, así como de una copia del expediente electoral administrativo. Si se hubiera presentado un acta electoral para registro, se suspenderá su tramitación.</w:t>
      </w:r>
    </w:p>
    <w:p>
      <w:pPr>
        <w:pStyle w:val="style0"/>
        <w:shd w:fill="FFFFFF" w:val="clear"/>
        <w:spacing w:after="28" w:before="28" w:line="177" w:lineRule="atLeast"/>
        <w:jc w:val="both"/>
      </w:pPr>
      <w:r>
        <w:rPr>
          <w:rFonts w:ascii="Verdana" w:cs="Times New Roman" w:eastAsia="Times New Roman" w:hAnsi="Verdana"/>
          <w:b/>
          <w:bCs/>
          <w:caps/>
          <w:color w:val="0087AD"/>
          <w:sz w:val="10"/>
          <w:lang w:eastAsia="es-ES"/>
        </w:rPr>
        <w:t>ARTÍCULO 41.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Actuación arbitral</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1. A las veinticuatro horas siguientes, el árbitro convocará a las partes interesadas de comparecencia ante él, lo que habrá de tener lugar en los tres días hábiles siguientes.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Si las partes, antes de comparecer ante el árbitro designado de conformidad a lo establecido en el art. 76,3 ET, se pusieran de acuerdo y designaren uno distinto, lo notificarán a la oficina pública para que dé traslado a este árbitro del expediente administrativo electoral, continuando con el mismo el resto del procedimiento.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2. El árbitro, de oficio o a instancia de parte, practicará las pruebas procedentes o conformes a Derecho, que podrán incluir la personación en el centro de trabajo y la solicitud de la colaboración necesaria del empresario y las Administraciones públicas.</w:t>
      </w:r>
    </w:p>
    <w:p>
      <w:pPr>
        <w:pStyle w:val="style0"/>
        <w:shd w:fill="FFFFFF" w:val="clear"/>
        <w:spacing w:after="28" w:before="28" w:line="177" w:lineRule="atLeast"/>
        <w:jc w:val="both"/>
      </w:pPr>
      <w:r>
        <w:rPr>
          <w:rFonts w:ascii="Verdana" w:cs="Times New Roman" w:eastAsia="Times New Roman" w:hAnsi="Verdana"/>
          <w:b/>
          <w:bCs/>
          <w:caps/>
          <w:color w:val="0087AD"/>
          <w:sz w:val="10"/>
          <w:lang w:eastAsia="es-ES"/>
        </w:rPr>
        <w:t>ARTÍCULO 42.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Laudo arbitral</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1. Dentro del plazo de los tres días hábiles siguientes a la comparecencia, el árbitro dictará el correspondiente laudo, que resuelva la materia o materias sometidas a arbitraje.</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2. El laudo arbitral será escrito y razonado y resolverá en Derecho sobre la impugnación del proceso electoral y, en su caso, sobre el registro del acta.</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3. El laudo emitido se notificará a los interesados y a la oficina pública competente.</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Si se hubiera impugnado la votación, la oficina pública procederá al registro del acta o a su denegación, según el contenido del laudo.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4. El laudo arbitral podrá impugnarse ante la jurisdicción social a través de la modalidad procesal correspondiente.</w:t>
      </w:r>
    </w:p>
    <w:p>
      <w:pPr>
        <w:pStyle w:val="style0"/>
        <w:shd w:fill="FFFFFF" w:val="clear"/>
        <w:spacing w:after="28" w:before="28" w:line="177" w:lineRule="atLeast"/>
        <w:jc w:val="both"/>
      </w:pPr>
      <w:r>
        <w:rPr>
          <w:rFonts w:ascii="Verdana" w:cs="Times New Roman" w:eastAsia="Times New Roman" w:hAnsi="Verdana"/>
          <w:b/>
          <w:bCs/>
          <w:color w:val="0087AD"/>
          <w:sz w:val="12"/>
          <w:lang w:eastAsia="es-ES"/>
        </w:rPr>
        <w:t>DISPOSICIONES ADICIONALES </w:t>
      </w:r>
    </w:p>
    <w:p>
      <w:pPr>
        <w:pStyle w:val="style0"/>
        <w:shd w:fill="FFFFFF" w:val="clear"/>
        <w:spacing w:after="28" w:before="28" w:line="177" w:lineRule="atLeast"/>
        <w:jc w:val="both"/>
      </w:pPr>
      <w:r>
        <w:rPr>
          <w:rFonts w:ascii="Verdana" w:cs="Times New Roman" w:eastAsia="Times New Roman" w:hAnsi="Verdana"/>
          <w:b/>
          <w:bCs/>
          <w:color w:val="0087AD"/>
          <w:sz w:val="12"/>
          <w:lang w:eastAsia="es-ES"/>
        </w:rPr>
        <w:t>Disposición Adicional Primera.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Legitimación para ser elector en las sociedades cooperativas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En las sociedades cooperativas, sólo los trabajadores asalariados en los que no concurra la cualidad de socio cooperativista están legitimados para ser electores y/o elegibles en los procesos electorales para la designación de los órganos de representación de los trabajadores en la empresa.</w:t>
      </w:r>
    </w:p>
    <w:p>
      <w:pPr>
        <w:pStyle w:val="style0"/>
        <w:shd w:fill="FFFFFF" w:val="clear"/>
        <w:spacing w:after="28" w:before="28" w:line="177" w:lineRule="atLeast"/>
        <w:jc w:val="both"/>
      </w:pPr>
      <w:r>
        <w:rPr>
          <w:rFonts w:ascii="Verdana" w:cs="Times New Roman" w:eastAsia="Times New Roman" w:hAnsi="Verdana"/>
          <w:b/>
          <w:bCs/>
          <w:color w:val="0087AD"/>
          <w:sz w:val="12"/>
          <w:lang w:eastAsia="es-ES"/>
        </w:rPr>
        <w:t>Disposición Adicional Segunda.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Utilización de los modelos reglamentarios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1. Los modelos a que se refiere este reglamento y que se contienen en el anexo son de obligada utilización en el territorio de las Comunidades autónomas que no hayan recibido traspasos en la materia.</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Corresponde a las Comunidades autónomas que hayan recibido los correspondientes traspasos, la elaboración de sus propios modelos, que deberán recoger, al menos, la información contenida en los que figuran como anexo al presente reglamento.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2. Las Administraciones públicas competentes facilitarán los modelos para su cumplimentación.</w:t>
      </w:r>
    </w:p>
    <w:p>
      <w:pPr>
        <w:pStyle w:val="style0"/>
        <w:shd w:fill="FFFFFF" w:val="clear"/>
        <w:spacing w:after="28" w:before="28" w:line="177" w:lineRule="atLeast"/>
        <w:jc w:val="both"/>
      </w:pPr>
      <w:r>
        <w:rPr>
          <w:rFonts w:ascii="Verdana" w:cs="Times New Roman" w:eastAsia="Times New Roman" w:hAnsi="Verdana"/>
          <w:b/>
          <w:bCs/>
          <w:color w:val="0087AD"/>
          <w:sz w:val="12"/>
          <w:lang w:eastAsia="es-ES"/>
        </w:rPr>
        <w:t>Disposición Adicional Tercera.  </w:t>
      </w:r>
      <w:r>
        <w:rPr>
          <w:rFonts w:ascii="Verdana" w:cs="Times New Roman" w:eastAsia="Times New Roman" w:hAnsi="Verdana"/>
          <w:color w:val="0087AD"/>
          <w:sz w:val="10"/>
          <w:lang w:eastAsia="es-ES"/>
        </w:rPr>
        <w:t> </w:t>
      </w:r>
      <w:r>
        <w:rPr>
          <w:rFonts w:ascii="Verdana" w:cs="Times New Roman" w:eastAsia="Times New Roman" w:hAnsi="Verdana"/>
          <w:color w:val="0087AD"/>
          <w:sz w:val="10"/>
          <w:szCs w:val="10"/>
          <w:lang w:eastAsia="es-ES"/>
        </w:rPr>
        <w:t> Centro de trabajo en las Administraciones públicas</w:t>
      </w:r>
      <w:r>
        <w:rPr>
          <w:rFonts w:ascii="Verdana" w:cs="Times New Roman" w:eastAsia="Times New Roman" w:hAnsi="Verdana"/>
          <w:color w:val="0087AD"/>
          <w:sz w:val="10"/>
          <w:lang w:eastAsia="es-ES"/>
        </w:rPr>
        <w:t> </w:t>
      </w:r>
      <w:r>
        <w:rPr/>
        <w:drawing>
          <wp:inline distB="0" distL="0" distR="0" distT="0">
            <wp:extent cx="162560" cy="17970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5"/>
                    <a:srcRect/>
                    <a:stretch>
                      <a:fillRect/>
                    </a:stretch>
                  </pic:blipFill>
                  <pic:spPr bwMode="auto">
                    <a:xfrm>
                      <a:off x="0" y="0"/>
                      <a:ext cx="162560" cy="179705"/>
                    </a:xfrm>
                    <a:prstGeom prst="rect">
                      <a:avLst/>
                    </a:prstGeom>
                    <a:noFill/>
                    <a:ln w="9525">
                      <a:noFill/>
                      <a:miter lim="800000"/>
                      <a:headEnd/>
                      <a:tailEnd/>
                    </a:ln>
                  </pic:spPr>
                </pic:pic>
              </a:graphicData>
            </a:graphic>
          </wp:inline>
        </w:drawing>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En las Administraciones públicas, conforme a lo que establece la disp. adic. 5ª L 9/1987 de 12 junio, constituirá un único centro de trabajo la totalidad de establecimientos dependientes del departamento u organismo de que se trate, que radique en una misma provincia, siempre que los trabajadores afectados se encuentren incluidos en el ámbito de aplicación de un mismo convenio colectivo.</w:t>
      </w:r>
    </w:p>
    <w:p>
      <w:pPr>
        <w:pStyle w:val="style0"/>
        <w:shd w:fill="FFFFFF" w:val="clear"/>
        <w:spacing w:after="28" w:before="28" w:line="177" w:lineRule="atLeast"/>
        <w:jc w:val="both"/>
      </w:pPr>
      <w:r>
        <w:rPr>
          <w:rFonts w:ascii="Verdana" w:cs="Times New Roman" w:eastAsia="Times New Roman" w:hAnsi="Verdana"/>
          <w:b/>
          <w:bCs/>
          <w:color w:val="0087AD"/>
          <w:sz w:val="12"/>
          <w:lang w:eastAsia="es-ES"/>
        </w:rPr>
        <w:t>Anexo </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1. Comunicación de los promotores para la celebración de elecciones.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2/1. Censo de trabajadores fijos o con contrato superior a un año.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2/2. Censo de trabajadores eventuales o con contrato inferior a un año.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3. Acta de constitución de la mesa electoral.</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4. Acta de escrutinio de mesa electoral número.... del colegio....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5/1. Acta de escrutinio de delegados de personal.</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5/2. Acta de escrutinio de delegados de personal (conclusión).</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6/1. Acta de escrutinio de miembros de Comités de Empresa.</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6/2. Acta de escrutinio de miembros de Comités de Empresa (continuación)</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6/3. Acta de escrutinio de miembros de Comités de Empresa (conclusión).</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7/1. Acta global de escrutinio de miembros de Comités de Empresa.</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7/2. Acta global de escrutinio de miembros de Comités de Empresa (continuación).</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7/3. Acta global de escrutinios de miembros de Comités de Empresa (conclusión). 7/3 (anexo). Representantes elegidos en Comités de Empresa.</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8. Presentación de candidaturas.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9. Certificación del Presidente de la mesa electoral en el que consta fecha de la votación y resultados.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OBSERVACIONES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1. Los modelos irán en formato A.4.</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2. Los modelos 5.2, 7.3 y anexo al 7.3 tendrán las siguientes características:</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a) Formato A.3</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b) Las casillas sombreadas o subrayadas indican que van en recuadro rojo.</w:t>
      </w:r>
    </w:p>
    <w:p>
      <w:pPr>
        <w:pStyle w:val="style0"/>
        <w:shd w:fill="FFFFFF" w:val="clear"/>
        <w:spacing w:after="28" w:before="28" w:line="177" w:lineRule="atLeast"/>
        <w:jc w:val="both"/>
      </w:pPr>
      <w:r>
        <w:rPr>
          <w:rFonts w:ascii="Verdana" w:cs="Times New Roman" w:eastAsia="Times New Roman" w:hAnsi="Verdana"/>
          <w:color w:val="525252"/>
          <w:sz w:val="10"/>
          <w:szCs w:val="10"/>
          <w:lang w:eastAsia="es-ES"/>
        </w:rPr>
        <w:t>c) Irán en papel autocopiativo, como mínimo, en cuatro ejemplares que tendrán los siguientes colores: blanco, para el cómputo del acta; rosa, para el Ministerio de Trabajo y Seguridad Social; blanco, para la/s mesa/s electoral/es, y amarillo, para la empresa.</w:t>
      </w:r>
    </w:p>
    <w:p>
      <w:pPr>
        <w:pStyle w:val="style0"/>
      </w:pPr>
      <w:r>
        <w:rPr/>
      </w:r>
    </w:p>
    <w:sectPr>
      <w:headerReference r:id="rId56" w:type="default"/>
      <w:type w:val="nextPage"/>
      <w:pgSz w:h="16838" w:w="11906"/>
      <w:pgMar w:bottom="1417" w:footer="0" w:gutter="0" w:header="708" w:left="1701" w:right="1701" w:top="1417"/>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Symbol">
    <w:charset w:val="02"/>
    <w:family w:val="auto"/>
    <w:pitch w:val="default"/>
  </w:font>
  <w:font w:name="Courier New">
    <w:charset w:val="80"/>
    <w:family w:val="modern"/>
    <w:pitch w:val="fixed"/>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4"/>
    </w:pPr>
    <w:r>
      <w:rPr>
        <w:color w:val="C0C0C0"/>
        <w:sz w:val="10"/>
        <w:szCs w:val="10"/>
      </w:rPr>
      <w:t>G.ELIAS y MUÑOZ ABOGADOS, SC. Abogados Madrid. Abogados Majadahonda y Abogados Pozuelo de Alarcón. Despacho de Abogados en Madrid con sucursales en Pozuelo y Majadahonda</w:t>
    </w:r>
  </w:p>
  <w:p>
    <w:pPr>
      <w:pStyle w:val="style34"/>
    </w:pPr>
    <w:r>
      <w:rPr/>
    </w:r>
  </w:p>
  <w:p>
    <w:pPr>
      <w:pStyle w:val="style34"/>
    </w:pPr>
    <w:r>
      <w:rPr/>
    </w:r>
  </w:p>
</w:hdr>
</file>

<file path=word/numbering.xml><?xml version="1.0" encoding="utf-8"?>
<w:numbering xmlns:w="http://schemas.openxmlformats.org/wordprocessingml/2006/main">
  <w:abstractNum w:abstractNumId="1">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2">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3">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4">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5">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6">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7">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tyles.xml><?xml version="1.0" encoding="utf-8"?>
<w:styles xmlns:w="http://schemas.openxmlformats.org/wordprocessingml/2006/main">
  <w:style w:styleId="style0" w:type="paragraph">
    <w:name w:val="Predeterminado"/>
    <w:next w:val="style0"/>
    <w:pPr>
      <w:widowControl/>
      <w:tabs>
        <w:tab w:leader="none" w:pos="708" w:val="left"/>
      </w:tabs>
      <w:suppressAutoHyphens w:val="true"/>
      <w:spacing w:after="200" w:before="0" w:line="276" w:lineRule="auto"/>
    </w:pPr>
    <w:rPr>
      <w:rFonts w:ascii="Calibri" w:cs="Calibri" w:eastAsia="WenQuanYi Zen Hei Sharp" w:hAnsi="Calibri"/>
      <w:color w:val="auto"/>
      <w:sz w:val="22"/>
      <w:szCs w:val="22"/>
      <w:lang w:bidi="ar-SA" w:eastAsia="en-US" w:val="es-ES"/>
    </w:rPr>
  </w:style>
  <w:style w:styleId="style15" w:type="character">
    <w:name w:val="Default Paragraph Font"/>
    <w:next w:val="style15"/>
    <w:rPr/>
  </w:style>
  <w:style w:styleId="style16" w:type="character">
    <w:name w:val="folder"/>
    <w:basedOn w:val="style15"/>
    <w:next w:val="style16"/>
    <w:rPr/>
  </w:style>
  <w:style w:styleId="style17" w:type="character">
    <w:name w:val="mayor"/>
    <w:basedOn w:val="style15"/>
    <w:next w:val="style17"/>
    <w:rPr/>
  </w:style>
  <w:style w:styleId="style18" w:type="character">
    <w:name w:val="mayor_2"/>
    <w:basedOn w:val="style15"/>
    <w:next w:val="style18"/>
    <w:rPr/>
  </w:style>
  <w:style w:styleId="style19" w:type="character">
    <w:name w:val="apple-converted-space"/>
    <w:basedOn w:val="style15"/>
    <w:next w:val="style19"/>
    <w:rPr/>
  </w:style>
  <w:style w:styleId="style20" w:type="character">
    <w:name w:val="Encabezado Car"/>
    <w:basedOn w:val="style15"/>
    <w:next w:val="style20"/>
    <w:rPr/>
  </w:style>
  <w:style w:styleId="style21" w:type="character">
    <w:name w:val="Pie de página Car"/>
    <w:basedOn w:val="style15"/>
    <w:next w:val="style21"/>
    <w:rPr/>
  </w:style>
  <w:style w:styleId="style22" w:type="character">
    <w:name w:val="ListLabel 1"/>
    <w:next w:val="style22"/>
    <w:rPr>
      <w:sz w:val="20"/>
    </w:rPr>
  </w:style>
  <w:style w:styleId="style23" w:type="character">
    <w:name w:val="Enlace de Internet"/>
    <w:next w:val="style23"/>
    <w:rPr>
      <w:color w:val="000080"/>
      <w:u w:val="single"/>
      <w:lang w:bidi="es-ES" w:eastAsia="es-ES" w:val="es-ES"/>
    </w:rPr>
  </w:style>
  <w:style w:styleId="style24" w:type="paragraph">
    <w:name w:val="Encabezado"/>
    <w:basedOn w:val="style0"/>
    <w:next w:val="style25"/>
    <w:pPr>
      <w:keepNext/>
      <w:spacing w:after="120" w:before="240"/>
    </w:pPr>
    <w:rPr>
      <w:rFonts w:ascii="Liberation Sans" w:cs="Lohit Devanagari" w:eastAsia="WenQuanYi Zen Hei Sharp" w:hAnsi="Liberation Sans"/>
      <w:sz w:val="28"/>
      <w:szCs w:val="28"/>
    </w:rPr>
  </w:style>
  <w:style w:styleId="style25" w:type="paragraph">
    <w:name w:val="Cuerpo de texto"/>
    <w:basedOn w:val="style0"/>
    <w:next w:val="style25"/>
    <w:pPr>
      <w:spacing w:after="120" w:before="0"/>
    </w:pPr>
    <w:rPr/>
  </w:style>
  <w:style w:styleId="style26" w:type="paragraph">
    <w:name w:val="Lista"/>
    <w:basedOn w:val="style25"/>
    <w:next w:val="style26"/>
    <w:pPr/>
    <w:rPr>
      <w:rFonts w:cs="Lohit Devanagari"/>
    </w:rPr>
  </w:style>
  <w:style w:styleId="style27" w:type="paragraph">
    <w:name w:val="Etiqueta"/>
    <w:basedOn w:val="style0"/>
    <w:next w:val="style27"/>
    <w:pPr>
      <w:suppressLineNumbers/>
      <w:spacing w:after="120" w:before="120"/>
    </w:pPr>
    <w:rPr>
      <w:rFonts w:cs="Lohit Devanagari"/>
      <w:i/>
      <w:iCs/>
      <w:sz w:val="24"/>
      <w:szCs w:val="24"/>
    </w:rPr>
  </w:style>
  <w:style w:styleId="style28" w:type="paragraph">
    <w:name w:val="Índice"/>
    <w:basedOn w:val="style0"/>
    <w:next w:val="style28"/>
    <w:pPr>
      <w:suppressLineNumbers/>
    </w:pPr>
    <w:rPr>
      <w:rFonts w:cs="Lohit Devanagari"/>
    </w:rPr>
  </w:style>
  <w:style w:styleId="style29" w:type="paragraph">
    <w:name w:val="entrada"/>
    <w:basedOn w:val="style0"/>
    <w:next w:val="style29"/>
    <w:pPr>
      <w:spacing w:after="28" w:before="28" w:line="100" w:lineRule="atLeast"/>
    </w:pPr>
    <w:rPr>
      <w:rFonts w:ascii="Times New Roman" w:cs="Times New Roman" w:eastAsia="Times New Roman" w:hAnsi="Times New Roman"/>
      <w:sz w:val="24"/>
      <w:szCs w:val="24"/>
      <w:lang w:eastAsia="es-ES"/>
    </w:rPr>
  </w:style>
  <w:style w:styleId="style30" w:type="paragraph">
    <w:name w:val="entrada_2"/>
    <w:basedOn w:val="style0"/>
    <w:next w:val="style30"/>
    <w:pPr>
      <w:spacing w:after="28" w:before="28" w:line="100" w:lineRule="atLeast"/>
    </w:pPr>
    <w:rPr>
      <w:rFonts w:ascii="Times New Roman" w:cs="Times New Roman" w:eastAsia="Times New Roman" w:hAnsi="Times New Roman"/>
      <w:sz w:val="24"/>
      <w:szCs w:val="24"/>
      <w:lang w:eastAsia="es-ES"/>
    </w:rPr>
  </w:style>
  <w:style w:styleId="style31" w:type="paragraph">
    <w:name w:val="fuente"/>
    <w:basedOn w:val="style0"/>
    <w:next w:val="style31"/>
    <w:pPr>
      <w:spacing w:after="28" w:before="28" w:line="100" w:lineRule="atLeast"/>
    </w:pPr>
    <w:rPr>
      <w:rFonts w:ascii="Times New Roman" w:cs="Times New Roman" w:eastAsia="Times New Roman" w:hAnsi="Times New Roman"/>
      <w:sz w:val="24"/>
      <w:szCs w:val="24"/>
      <w:lang w:eastAsia="es-ES"/>
    </w:rPr>
  </w:style>
  <w:style w:styleId="style32" w:type="paragraph">
    <w:name w:val="titulares"/>
    <w:basedOn w:val="style0"/>
    <w:next w:val="style32"/>
    <w:pPr>
      <w:spacing w:after="28" w:before="28" w:line="100" w:lineRule="atLeast"/>
    </w:pPr>
    <w:rPr>
      <w:rFonts w:ascii="Times New Roman" w:cs="Times New Roman" w:eastAsia="Times New Roman" w:hAnsi="Times New Roman"/>
      <w:sz w:val="24"/>
      <w:szCs w:val="24"/>
      <w:lang w:eastAsia="es-ES"/>
    </w:rPr>
  </w:style>
  <w:style w:styleId="style33" w:type="paragraph">
    <w:name w:val="Normal (Web)"/>
    <w:basedOn w:val="style0"/>
    <w:next w:val="style33"/>
    <w:pPr>
      <w:spacing w:after="28" w:before="28" w:line="100" w:lineRule="atLeast"/>
    </w:pPr>
    <w:rPr>
      <w:rFonts w:ascii="Times New Roman" w:cs="Times New Roman" w:eastAsia="Times New Roman" w:hAnsi="Times New Roman"/>
      <w:sz w:val="24"/>
      <w:szCs w:val="24"/>
      <w:lang w:eastAsia="es-ES"/>
    </w:rPr>
  </w:style>
  <w:style w:styleId="style34" w:type="paragraph">
    <w:name w:val="Encabezamiento"/>
    <w:basedOn w:val="style0"/>
    <w:next w:val="style34"/>
    <w:pPr>
      <w:suppressLineNumbers/>
      <w:tabs>
        <w:tab w:leader="none" w:pos="4252" w:val="center"/>
        <w:tab w:leader="none" w:pos="8504" w:val="right"/>
      </w:tabs>
      <w:spacing w:after="0" w:before="0" w:line="100" w:lineRule="atLeast"/>
    </w:pPr>
    <w:rPr/>
  </w:style>
  <w:style w:styleId="style35" w:type="paragraph">
    <w:name w:val="Pie de página"/>
    <w:basedOn w:val="style0"/>
    <w:next w:val="style35"/>
    <w:pPr>
      <w:suppressLineNumbers/>
      <w:tabs>
        <w:tab w:leader="none" w:pos="4252" w:val="center"/>
        <w:tab w:leader="none" w:pos="8504" w:val="right"/>
      </w:tabs>
      <w:spacing w:after="0" w:before="0" w:line="100" w:lineRule="atLeas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javascript:void(0);" TargetMode="External"/><Relationship Id="rId3" Type="http://schemas.openxmlformats.org/officeDocument/2006/relationships/image" Target="media/image1127.gif"/><Relationship Id="rId4" Type="http://schemas.openxmlformats.org/officeDocument/2006/relationships/image" Target="media/image1128.gif"/><Relationship Id="rId5" Type="http://schemas.openxmlformats.org/officeDocument/2006/relationships/image" Target="media/image1129.gif"/><Relationship Id="rId6" Type="http://schemas.openxmlformats.org/officeDocument/2006/relationships/image" Target="media/image1130.gif"/><Relationship Id="rId7" Type="http://schemas.openxmlformats.org/officeDocument/2006/relationships/image" Target="media/image1131.gif"/><Relationship Id="rId8" Type="http://schemas.openxmlformats.org/officeDocument/2006/relationships/image" Target="media/image1132.gif"/><Relationship Id="rId9" Type="http://schemas.openxmlformats.org/officeDocument/2006/relationships/image" Target="media/image1133.gif"/><Relationship Id="rId10" Type="http://schemas.openxmlformats.org/officeDocument/2006/relationships/image" Target="media/image1134.gif"/><Relationship Id="rId11" Type="http://schemas.openxmlformats.org/officeDocument/2006/relationships/image" Target="media/image1135.gif"/><Relationship Id="rId12" Type="http://schemas.openxmlformats.org/officeDocument/2006/relationships/image" Target="media/image1136.gif"/><Relationship Id="rId13" Type="http://schemas.openxmlformats.org/officeDocument/2006/relationships/image" Target="media/image1137.gif"/><Relationship Id="rId14" Type="http://schemas.openxmlformats.org/officeDocument/2006/relationships/image" Target="media/image1138.gif"/><Relationship Id="rId15" Type="http://schemas.openxmlformats.org/officeDocument/2006/relationships/hyperlink" Target="javascript:void(0);" TargetMode="External"/><Relationship Id="rId16" Type="http://schemas.openxmlformats.org/officeDocument/2006/relationships/image" Target="media/image1139.gif"/><Relationship Id="rId17" Type="http://schemas.openxmlformats.org/officeDocument/2006/relationships/image" Target="media/image1140.gif"/><Relationship Id="rId18" Type="http://schemas.openxmlformats.org/officeDocument/2006/relationships/image" Target="media/image1141.gif"/><Relationship Id="rId19" Type="http://schemas.openxmlformats.org/officeDocument/2006/relationships/image" Target="media/image1142.gif"/><Relationship Id="rId20" Type="http://schemas.openxmlformats.org/officeDocument/2006/relationships/hyperlink" Target="javascript:void(0);" TargetMode="External"/><Relationship Id="rId21" Type="http://schemas.openxmlformats.org/officeDocument/2006/relationships/image" Target="media/image1143.gif"/><Relationship Id="rId22" Type="http://schemas.openxmlformats.org/officeDocument/2006/relationships/image" Target="media/image1144.gif"/><Relationship Id="rId23" Type="http://schemas.openxmlformats.org/officeDocument/2006/relationships/image" Target="media/image1145.gif"/><Relationship Id="rId24" Type="http://schemas.openxmlformats.org/officeDocument/2006/relationships/image" Target="media/image1146.gif"/><Relationship Id="rId25" Type="http://schemas.openxmlformats.org/officeDocument/2006/relationships/image" Target="media/image1147.gif"/><Relationship Id="rId26" Type="http://schemas.openxmlformats.org/officeDocument/2006/relationships/image" Target="media/image1148.gif"/><Relationship Id="rId27" Type="http://schemas.openxmlformats.org/officeDocument/2006/relationships/image" Target="media/image1149.gif"/><Relationship Id="rId28" Type="http://schemas.openxmlformats.org/officeDocument/2006/relationships/image" Target="media/image1150.gif"/><Relationship Id="rId29" Type="http://schemas.openxmlformats.org/officeDocument/2006/relationships/hyperlink" Target="javascript:void(0);" TargetMode="External"/><Relationship Id="rId30" Type="http://schemas.openxmlformats.org/officeDocument/2006/relationships/image" Target="media/image1151.gif"/><Relationship Id="rId31" Type="http://schemas.openxmlformats.org/officeDocument/2006/relationships/image" Target="media/image1152.gif"/><Relationship Id="rId32" Type="http://schemas.openxmlformats.org/officeDocument/2006/relationships/image" Target="media/image1153.gif"/><Relationship Id="rId33" Type="http://schemas.openxmlformats.org/officeDocument/2006/relationships/image" Target="media/image1154.gif"/><Relationship Id="rId34" Type="http://schemas.openxmlformats.org/officeDocument/2006/relationships/image" Target="media/image1155.gif"/><Relationship Id="rId35" Type="http://schemas.openxmlformats.org/officeDocument/2006/relationships/image" Target="media/image1156.gif"/><Relationship Id="rId36" Type="http://schemas.openxmlformats.org/officeDocument/2006/relationships/image" Target="media/image1157.gif"/><Relationship Id="rId37" Type="http://schemas.openxmlformats.org/officeDocument/2006/relationships/image" Target="media/image1158.gif"/><Relationship Id="rId38" Type="http://schemas.openxmlformats.org/officeDocument/2006/relationships/image" Target="media/image1159.gif"/><Relationship Id="rId39" Type="http://schemas.openxmlformats.org/officeDocument/2006/relationships/image" Target="media/image1160.gif"/><Relationship Id="rId40" Type="http://schemas.openxmlformats.org/officeDocument/2006/relationships/image" Target="media/image1161.gif"/><Relationship Id="rId41" Type="http://schemas.openxmlformats.org/officeDocument/2006/relationships/image" Target="media/image1162.gif"/><Relationship Id="rId42" Type="http://schemas.openxmlformats.org/officeDocument/2006/relationships/hyperlink" Target="javascript:void(0);" TargetMode="External"/><Relationship Id="rId43" Type="http://schemas.openxmlformats.org/officeDocument/2006/relationships/image" Target="media/image1163.gif"/><Relationship Id="rId44" Type="http://schemas.openxmlformats.org/officeDocument/2006/relationships/image" Target="media/image1164.gif"/><Relationship Id="rId45" Type="http://schemas.openxmlformats.org/officeDocument/2006/relationships/image" Target="media/image1165.gif"/><Relationship Id="rId46" Type="http://schemas.openxmlformats.org/officeDocument/2006/relationships/image" Target="media/image1166.gif"/><Relationship Id="rId47" Type="http://schemas.openxmlformats.org/officeDocument/2006/relationships/hyperlink" Target="javascript:void(0);" TargetMode="External"/><Relationship Id="rId48" Type="http://schemas.openxmlformats.org/officeDocument/2006/relationships/image" Target="media/image1167.gif"/><Relationship Id="rId49" Type="http://schemas.openxmlformats.org/officeDocument/2006/relationships/image" Target="media/image1168.gif"/><Relationship Id="rId50" Type="http://schemas.openxmlformats.org/officeDocument/2006/relationships/image" Target="media/image1169.gif"/><Relationship Id="rId51" Type="http://schemas.openxmlformats.org/officeDocument/2006/relationships/image" Target="media/image1170.gif"/><Relationship Id="rId52" Type="http://schemas.openxmlformats.org/officeDocument/2006/relationships/image" Target="media/image1171.gif"/><Relationship Id="rId53" Type="http://schemas.openxmlformats.org/officeDocument/2006/relationships/image" Target="media/image1172.gif"/><Relationship Id="rId54" Type="http://schemas.openxmlformats.org/officeDocument/2006/relationships/image" Target="media/image1173.gif"/><Relationship Id="rId55" Type="http://schemas.openxmlformats.org/officeDocument/2006/relationships/image" Target="media/image1174.gif"/><Relationship Id="rId56" Type="http://schemas.openxmlformats.org/officeDocument/2006/relationships/header" Target="header1.xml"/><Relationship Id="rId57" Type="http://schemas.openxmlformats.org/officeDocument/2006/relationships/numbering" Target="numbering.xml"/><Relationship Id="rId58"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2012-04-24T15:43:00.00Z</dcterms:created>
  <dc:creator>Vicente Garcia Elias</dc:creator>
  <cp:lastModifiedBy>Vicente Garcia Elias</cp:lastModifiedBy>
  <dcterms:modified xsi:type="dcterms:W3CDTF">2012-04-24T15:43:00.00Z</dcterms:modified>
  <cp:revision>2</cp:revision>
</cp:coreProperties>
</file>